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4D57" w:rsidRDefault="00F204AE">
      <w:pPr>
        <w:spacing w:line="360" w:lineRule="auto"/>
        <w:jc w:val="center"/>
      </w:pPr>
      <w:r>
        <w:t>Міністерство освіти і науки України</w:t>
      </w:r>
    </w:p>
    <w:p w14:paraId="00000002" w14:textId="77777777" w:rsidR="001B4D57" w:rsidRDefault="00F204AE">
      <w:pPr>
        <w:spacing w:line="360" w:lineRule="auto"/>
        <w:jc w:val="center"/>
      </w:pPr>
      <w:r>
        <w:t>Харківський національний університет імені В. Н. Каразіна</w:t>
      </w:r>
    </w:p>
    <w:p w14:paraId="00000003" w14:textId="77777777" w:rsidR="001B4D57" w:rsidRDefault="00F204AE">
      <w:pPr>
        <w:spacing w:line="360" w:lineRule="auto"/>
        <w:jc w:val="center"/>
        <w:rPr>
          <w:lang w:val="uk-UA"/>
        </w:rPr>
      </w:pPr>
      <w:r>
        <w:t xml:space="preserve">Кафедра історії </w:t>
      </w:r>
      <w:r>
        <w:rPr>
          <w:lang w:val="uk-UA"/>
        </w:rPr>
        <w:t>модерної доби та новітнього часу</w:t>
      </w:r>
    </w:p>
    <w:p w14:paraId="00000004" w14:textId="77777777" w:rsidR="001B4D57" w:rsidRDefault="001B4D57">
      <w:pPr>
        <w:jc w:val="center"/>
      </w:pPr>
    </w:p>
    <w:p w14:paraId="00000005" w14:textId="77777777" w:rsidR="001B4D57" w:rsidRDefault="001B4D57">
      <w:pPr>
        <w:jc w:val="center"/>
      </w:pPr>
    </w:p>
    <w:p w14:paraId="1502D202" w14:textId="77777777" w:rsidR="001B4D57" w:rsidRDefault="00F204AE">
      <w:pPr>
        <w:ind w:left="5812"/>
      </w:pPr>
      <w:r>
        <w:t>“</w:t>
      </w:r>
      <w:r>
        <w:rPr>
          <w:b/>
        </w:rPr>
        <w:t>ЗАТВЕРДЖУЮ</w:t>
      </w:r>
      <w:r>
        <w:t>”</w:t>
      </w:r>
    </w:p>
    <w:p w14:paraId="6B503B4A" w14:textId="77777777" w:rsidR="001B4D57" w:rsidRDefault="00F204AE">
      <w:pPr>
        <w:ind w:left="5760"/>
      </w:pPr>
      <w:r>
        <w:t xml:space="preserve">Декан </w:t>
      </w:r>
      <w:r>
        <w:rPr>
          <w:lang w:val="uk-UA"/>
        </w:rPr>
        <w:t xml:space="preserve">історичного </w:t>
      </w:r>
      <w:r>
        <w:t>факультету</w:t>
      </w:r>
    </w:p>
    <w:p w14:paraId="0A69A172" w14:textId="77777777" w:rsidR="001B4D57" w:rsidRDefault="001B4D57">
      <w:pPr>
        <w:ind w:left="5760"/>
      </w:pPr>
    </w:p>
    <w:p w14:paraId="4993EF10" w14:textId="77777777" w:rsidR="001B4D57" w:rsidRDefault="00F204AE">
      <w:pPr>
        <w:ind w:left="5760"/>
        <w:rPr>
          <w:lang w:val="uk-UA"/>
        </w:rPr>
      </w:pPr>
      <w:r>
        <w:rPr>
          <w:lang w:val="uk-UA"/>
        </w:rPr>
        <w:t>______Сергій КУШНАРЬОВ</w:t>
      </w:r>
    </w:p>
    <w:p w14:paraId="4CAB3D95" w14:textId="77777777" w:rsidR="001B4D57" w:rsidRDefault="001B4D57">
      <w:pPr>
        <w:spacing w:after="120"/>
        <w:ind w:left="5760"/>
        <w:jc w:val="center"/>
        <w:rPr>
          <w:rFonts w:eastAsia="Times New Roman"/>
          <w:color w:val="000000"/>
          <w:sz w:val="24"/>
          <w:szCs w:val="24"/>
        </w:rPr>
      </w:pPr>
    </w:p>
    <w:p w14:paraId="0ED9C485" w14:textId="77777777" w:rsidR="001B4D57" w:rsidRDefault="00F204AE">
      <w:pPr>
        <w:spacing w:after="120"/>
        <w:ind w:left="5760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  <w:lang w:val="uk-UA"/>
        </w:rPr>
        <w:t>28</w:t>
      </w:r>
      <w:r>
        <w:rPr>
          <w:rFonts w:eastAsia="Times New Roman"/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  <w:lang w:val="uk-UA"/>
        </w:rPr>
        <w:t xml:space="preserve"> серпня </w:t>
      </w:r>
      <w:r>
        <w:rPr>
          <w:rFonts w:eastAsia="Times New Roman"/>
          <w:color w:val="000000"/>
          <w:sz w:val="24"/>
          <w:szCs w:val="24"/>
          <w:u w:val="single"/>
        </w:rPr>
        <w:t>20</w:t>
      </w:r>
      <w:r>
        <w:rPr>
          <w:color w:val="000000"/>
          <w:sz w:val="24"/>
          <w:szCs w:val="24"/>
          <w:u w:val="single"/>
          <w:lang w:val="uk-UA"/>
        </w:rPr>
        <w:t>26</w:t>
      </w:r>
      <w:r>
        <w:rPr>
          <w:rFonts w:eastAsia="Times New Roman"/>
          <w:color w:val="000000"/>
          <w:sz w:val="24"/>
          <w:szCs w:val="24"/>
        </w:rPr>
        <w:t xml:space="preserve"> р.</w:t>
      </w:r>
    </w:p>
    <w:p w14:paraId="73B12C9A" w14:textId="77777777" w:rsidR="001B4D57" w:rsidRDefault="001B4D57">
      <w:pPr>
        <w:ind w:firstLine="720"/>
        <w:jc w:val="right"/>
        <w:rPr>
          <w:b/>
          <w:bCs/>
        </w:rPr>
      </w:pPr>
    </w:p>
    <w:p w14:paraId="00000007" w14:textId="77777777" w:rsidR="001B4D57" w:rsidRDefault="001B4D57">
      <w:pPr>
        <w:jc w:val="center"/>
      </w:pPr>
    </w:p>
    <w:p w14:paraId="00000008" w14:textId="77777777" w:rsidR="001B4D57" w:rsidRDefault="00F204AE">
      <w:pPr>
        <w:jc w:val="center"/>
      </w:pPr>
      <w:r>
        <w:t xml:space="preserve">Робоча програма </w:t>
      </w:r>
      <w:r>
        <w:t>навчальної дисципліни</w:t>
      </w:r>
    </w:p>
    <w:p w14:paraId="00000009" w14:textId="77777777" w:rsidR="001B4D57" w:rsidRDefault="001B4D57">
      <w:pPr>
        <w:jc w:val="center"/>
        <w:rPr>
          <w:sz w:val="24"/>
          <w:szCs w:val="24"/>
          <w:u w:val="single"/>
        </w:rPr>
      </w:pPr>
    </w:p>
    <w:p w14:paraId="0000000A" w14:textId="77777777" w:rsidR="001B4D57" w:rsidRDefault="00F204AE">
      <w:pPr>
        <w:jc w:val="center"/>
        <w:rPr>
          <w:b/>
          <w:bCs/>
        </w:rPr>
      </w:pPr>
      <w:r>
        <w:rPr>
          <w:b/>
          <w:bCs/>
        </w:rPr>
        <w:t>Історія Східної Європи модерної доби та новітнього часу</w:t>
      </w:r>
    </w:p>
    <w:p w14:paraId="0000000B" w14:textId="77777777" w:rsidR="001B4D57" w:rsidRDefault="00F204AE">
      <w:pPr>
        <w:jc w:val="center"/>
        <w:rPr>
          <w:b/>
          <w:bCs/>
        </w:rPr>
      </w:pPr>
      <w:r>
        <w:rPr>
          <w:b/>
          <w:bCs/>
        </w:rPr>
        <w:t>(1 частина)</w:t>
      </w:r>
    </w:p>
    <w:p w14:paraId="0000000C" w14:textId="77777777" w:rsidR="001B4D57" w:rsidRDefault="001B4D57">
      <w:pPr>
        <w:jc w:val="center"/>
        <w:rPr>
          <w:sz w:val="24"/>
          <w:szCs w:val="24"/>
        </w:rPr>
      </w:pPr>
    </w:p>
    <w:p w14:paraId="0000000D" w14:textId="77777777" w:rsidR="001B4D57" w:rsidRDefault="001B4D57">
      <w:pPr>
        <w:spacing w:line="360" w:lineRule="auto"/>
        <w:ind w:firstLine="708"/>
      </w:pPr>
    </w:p>
    <w:p w14:paraId="0000000E" w14:textId="77777777" w:rsidR="001B4D57" w:rsidRDefault="00F204AE">
      <w:pPr>
        <w:spacing w:line="360" w:lineRule="auto"/>
        <w:rPr>
          <w:u w:val="single"/>
        </w:rPr>
      </w:pPr>
      <w:r>
        <w:rPr>
          <w:u w:val="single"/>
        </w:rPr>
        <w:t xml:space="preserve">рівень вищої освіти            перший (бакалаврський) </w:t>
      </w:r>
    </w:p>
    <w:p w14:paraId="0000000F" w14:textId="77777777" w:rsidR="001B4D57" w:rsidRDefault="00F204AE">
      <w:pPr>
        <w:spacing w:line="360" w:lineRule="auto"/>
        <w:rPr>
          <w:u w:val="single"/>
        </w:rPr>
      </w:pPr>
      <w:r>
        <w:rPr>
          <w:u w:val="single"/>
        </w:rPr>
        <w:t xml:space="preserve">галузь знань                          В Культура, мистецтво та гуманітарні науки </w:t>
      </w:r>
    </w:p>
    <w:p w14:paraId="00000010" w14:textId="77777777" w:rsidR="001B4D57" w:rsidRDefault="00F204AE">
      <w:pPr>
        <w:spacing w:line="360" w:lineRule="auto"/>
        <w:rPr>
          <w:u w:val="single"/>
        </w:rPr>
      </w:pPr>
      <w:r>
        <w:rPr>
          <w:u w:val="single"/>
        </w:rPr>
        <w:t xml:space="preserve">спеціальність             </w:t>
      </w:r>
      <w:r>
        <w:rPr>
          <w:u w:val="single"/>
        </w:rPr>
        <w:t xml:space="preserve">          В9 Історія та археологія </w:t>
      </w:r>
    </w:p>
    <w:p w14:paraId="00000011" w14:textId="77777777" w:rsidR="001B4D57" w:rsidRDefault="00F204AE">
      <w:pPr>
        <w:spacing w:line="360" w:lineRule="auto"/>
        <w:rPr>
          <w:u w:val="single"/>
        </w:rPr>
      </w:pPr>
      <w:r>
        <w:rPr>
          <w:u w:val="single"/>
        </w:rPr>
        <w:t xml:space="preserve">освітня програма                   Історія та археологія  </w:t>
      </w:r>
    </w:p>
    <w:p w14:paraId="00000012" w14:textId="77777777" w:rsidR="001B4D57" w:rsidRDefault="00F204AE">
      <w:pPr>
        <w:spacing w:line="360" w:lineRule="auto"/>
        <w:rPr>
          <w:u w:val="single"/>
        </w:rPr>
      </w:pPr>
      <w:r>
        <w:rPr>
          <w:u w:val="single"/>
        </w:rPr>
        <w:t xml:space="preserve">вид дисципліни                             обов'язкова </w:t>
      </w:r>
    </w:p>
    <w:p w14:paraId="00000013" w14:textId="77777777" w:rsidR="001B4D57" w:rsidRDefault="00F204AE">
      <w:pPr>
        <w:spacing w:line="360" w:lineRule="auto"/>
        <w:rPr>
          <w:u w:val="single"/>
        </w:rPr>
      </w:pPr>
      <w:r>
        <w:rPr>
          <w:u w:val="single"/>
        </w:rPr>
        <w:t xml:space="preserve">факультет                                        історичний </w:t>
      </w:r>
    </w:p>
    <w:p w14:paraId="00000014" w14:textId="77777777" w:rsidR="001B4D57" w:rsidRDefault="001B4D57">
      <w:pPr>
        <w:jc w:val="center"/>
      </w:pPr>
    </w:p>
    <w:p w14:paraId="00000015" w14:textId="77777777" w:rsidR="001B4D57" w:rsidRDefault="001B4D57">
      <w:pPr>
        <w:jc w:val="center"/>
      </w:pPr>
    </w:p>
    <w:p w14:paraId="00000016" w14:textId="77777777" w:rsidR="001B4D57" w:rsidRDefault="001B4D57">
      <w:pPr>
        <w:jc w:val="center"/>
      </w:pPr>
    </w:p>
    <w:p w14:paraId="00000017" w14:textId="77777777" w:rsidR="001B4D57" w:rsidRDefault="001B4D57"/>
    <w:p w14:paraId="00000018" w14:textId="77777777" w:rsidR="001B4D57" w:rsidRDefault="001B4D57">
      <w:pPr>
        <w:jc w:val="center"/>
      </w:pPr>
    </w:p>
    <w:p w14:paraId="00000019" w14:textId="77777777" w:rsidR="001B4D57" w:rsidRDefault="001B4D57">
      <w:pPr>
        <w:jc w:val="center"/>
      </w:pPr>
    </w:p>
    <w:p w14:paraId="0000001A" w14:textId="77777777" w:rsidR="001B4D57" w:rsidRDefault="001B4D57">
      <w:pPr>
        <w:jc w:val="center"/>
      </w:pPr>
    </w:p>
    <w:p w14:paraId="0000001B" w14:textId="77777777" w:rsidR="001B4D57" w:rsidRDefault="001B4D57">
      <w:pPr>
        <w:jc w:val="center"/>
      </w:pPr>
      <w:bookmarkStart w:id="0" w:name="_heading=h.pio198wco086" w:colFirst="0" w:colLast="0"/>
      <w:bookmarkEnd w:id="0"/>
    </w:p>
    <w:p w14:paraId="0000001C" w14:textId="77777777" w:rsidR="001B4D57" w:rsidRDefault="001B4D57">
      <w:pPr>
        <w:jc w:val="center"/>
      </w:pPr>
    </w:p>
    <w:p w14:paraId="0000001D" w14:textId="77777777" w:rsidR="001B4D57" w:rsidRDefault="001B4D57">
      <w:pPr>
        <w:jc w:val="center"/>
      </w:pPr>
    </w:p>
    <w:p w14:paraId="0000001E" w14:textId="77777777" w:rsidR="001B4D57" w:rsidRDefault="00F204AE">
      <w:pPr>
        <w:jc w:val="center"/>
      </w:pPr>
      <w:r>
        <w:t>202</w:t>
      </w:r>
      <w:r>
        <w:rPr>
          <w:lang w:val="uk-UA"/>
        </w:rPr>
        <w:t>6</w:t>
      </w:r>
      <w:r>
        <w:t>/202</w:t>
      </w:r>
      <w:r>
        <w:rPr>
          <w:lang w:val="uk-UA"/>
        </w:rPr>
        <w:t>7</w:t>
      </w:r>
      <w:r>
        <w:t xml:space="preserve"> навчальний рік</w:t>
      </w:r>
    </w:p>
    <w:p w14:paraId="0000001F" w14:textId="77777777" w:rsidR="001B4D57" w:rsidRDefault="00F204AE">
      <w:pPr>
        <w:jc w:val="both"/>
      </w:pPr>
      <w:r>
        <w:br w:type="page"/>
      </w:r>
      <w:r>
        <w:lastRenderedPageBreak/>
        <w:t xml:space="preserve">Програму рекомендовано до затвердження вченою радою історичного факультету </w:t>
      </w:r>
    </w:p>
    <w:p w14:paraId="00000020" w14:textId="77777777" w:rsidR="001B4D57" w:rsidRDefault="001B4D57">
      <w:pPr>
        <w:jc w:val="both"/>
      </w:pPr>
    </w:p>
    <w:p w14:paraId="00000021" w14:textId="77777777" w:rsidR="001B4D57" w:rsidRDefault="00F204AE">
      <w:pPr>
        <w:spacing w:after="120"/>
        <w:jc w:val="both"/>
      </w:pPr>
      <w:r>
        <w:rPr>
          <w:lang w:val="uk-UA"/>
        </w:rPr>
        <w:t>28</w:t>
      </w:r>
      <w:r>
        <w:t xml:space="preserve">”  </w:t>
      </w:r>
      <w:r>
        <w:rPr>
          <w:lang w:val="uk-UA"/>
        </w:rPr>
        <w:t>серпня</w:t>
      </w:r>
      <w:r>
        <w:t xml:space="preserve"> 20</w:t>
      </w:r>
      <w:r>
        <w:rPr>
          <w:lang w:val="uk-UA"/>
        </w:rPr>
        <w:t>26</w:t>
      </w:r>
      <w:r>
        <w:t xml:space="preserve"> року, протокол №</w:t>
      </w:r>
      <w:r>
        <w:rPr>
          <w:lang w:val="uk-UA"/>
        </w:rPr>
        <w:t xml:space="preserve"> 8</w:t>
      </w:r>
      <w:r>
        <w:t xml:space="preserve"> </w:t>
      </w:r>
    </w:p>
    <w:p w14:paraId="601E348F" w14:textId="77777777" w:rsidR="001B4D57" w:rsidRDefault="001B4D57">
      <w:pPr>
        <w:tabs>
          <w:tab w:val="left" w:pos="3119"/>
        </w:tabs>
        <w:ind w:left="3119"/>
        <w:jc w:val="both"/>
      </w:pPr>
    </w:p>
    <w:p w14:paraId="4D406B60" w14:textId="77777777" w:rsidR="001B4D57" w:rsidRDefault="00F204AE">
      <w:pPr>
        <w:tabs>
          <w:tab w:val="left" w:pos="2240"/>
        </w:tabs>
        <w:ind w:left="2240"/>
        <w:jc w:val="both"/>
      </w:pPr>
      <w:r>
        <w:t xml:space="preserve">РОЗРОБНИКИ ПРОГРАМИ: </w:t>
      </w:r>
    </w:p>
    <w:p w14:paraId="585A8A18" w14:textId="77777777" w:rsidR="001B4D57" w:rsidRDefault="00F204AE">
      <w:pPr>
        <w:tabs>
          <w:tab w:val="left" w:pos="2240"/>
        </w:tabs>
        <w:ind w:left="2240"/>
        <w:jc w:val="both"/>
      </w:pPr>
      <w:r>
        <w:t xml:space="preserve">Сергій Васильович ПОТРАШКОВ, доктор істор. наук, професор кафедри історії </w:t>
      </w:r>
      <w:r>
        <w:rPr>
          <w:lang w:val="uk-UA"/>
        </w:rPr>
        <w:t>модерної доби та новітнього часу</w:t>
      </w:r>
      <w:r>
        <w:t xml:space="preserve"> історичного факультету ХНУ імені В.Н. Каразіна; </w:t>
      </w:r>
    </w:p>
    <w:p w14:paraId="00000023" w14:textId="77777777" w:rsidR="001B4D57" w:rsidRDefault="001B4D57">
      <w:pPr>
        <w:rPr>
          <w:sz w:val="24"/>
          <w:szCs w:val="24"/>
        </w:rPr>
      </w:pPr>
    </w:p>
    <w:p w14:paraId="00000024" w14:textId="77777777" w:rsidR="001B4D57" w:rsidRDefault="001B4D57">
      <w:pPr>
        <w:rPr>
          <w:sz w:val="24"/>
          <w:szCs w:val="24"/>
        </w:rPr>
      </w:pPr>
    </w:p>
    <w:p w14:paraId="5339E87D" w14:textId="77777777" w:rsidR="001B4D57" w:rsidRDefault="00F204AE">
      <w:pPr>
        <w:rPr>
          <w:lang w:val="uk-UA"/>
        </w:rPr>
      </w:pPr>
      <w:r>
        <w:t>Програму схвалено на засіданні кафедри</w:t>
      </w:r>
      <w:r>
        <w:rPr>
          <w:lang w:val="uk-UA"/>
        </w:rPr>
        <w:t xml:space="preserve"> історії модерної доби та новітнього часу</w:t>
      </w:r>
    </w:p>
    <w:p w14:paraId="0E7A2E53" w14:textId="77777777" w:rsidR="001B4D57" w:rsidRDefault="001B4D57">
      <w:pPr>
        <w:rPr>
          <w:b/>
          <w:i/>
        </w:rPr>
      </w:pPr>
    </w:p>
    <w:p w14:paraId="5579090F" w14:textId="77777777" w:rsidR="001B4D57" w:rsidRDefault="00F204AE">
      <w:pPr>
        <w:jc w:val="right"/>
        <w:rPr>
          <w:lang w:val="uk-UA"/>
        </w:rPr>
      </w:pPr>
      <w:r>
        <w:t>Протокол від “</w:t>
      </w:r>
      <w:r>
        <w:rPr>
          <w:lang w:val="uk-UA"/>
        </w:rPr>
        <w:t>28</w:t>
      </w:r>
      <w:r>
        <w:t>”</w:t>
      </w:r>
      <w:r>
        <w:rPr>
          <w:lang w:val="uk-UA"/>
        </w:rPr>
        <w:t xml:space="preserve"> серпня </w:t>
      </w:r>
      <w:r>
        <w:t>20</w:t>
      </w:r>
      <w:r>
        <w:rPr>
          <w:lang w:val="uk-UA"/>
        </w:rPr>
        <w:t>26</w:t>
      </w:r>
      <w:r>
        <w:t xml:space="preserve"> року № </w:t>
      </w:r>
      <w:r>
        <w:rPr>
          <w:lang w:val="uk-UA"/>
        </w:rPr>
        <w:t>1</w:t>
      </w:r>
    </w:p>
    <w:p w14:paraId="0AB8D3E8" w14:textId="77777777" w:rsidR="001B4D57" w:rsidRDefault="001B4D57"/>
    <w:p w14:paraId="46548627" w14:textId="77777777" w:rsidR="001B4D57" w:rsidRDefault="00F204AE">
      <w:pPr>
        <w:rPr>
          <w:lang w:val="uk-UA"/>
        </w:rPr>
      </w:pPr>
      <w:r>
        <w:t xml:space="preserve">                         Завідувач кафедри </w:t>
      </w:r>
      <w:r>
        <w:rPr>
          <w:lang w:val="uk-UA"/>
        </w:rPr>
        <w:t>історії</w:t>
      </w:r>
      <w:r>
        <w:rPr>
          <w:lang w:val="uk-UA"/>
        </w:rPr>
        <w:t xml:space="preserve"> модерної доби та новітнього часу</w:t>
      </w:r>
    </w:p>
    <w:p w14:paraId="3A4B239C" w14:textId="77777777" w:rsidR="001B4D57" w:rsidRDefault="001B4D57"/>
    <w:p w14:paraId="0C1C6732" w14:textId="041C3BCD" w:rsidR="001B4D57" w:rsidRDefault="00F204AE">
      <w:pPr>
        <w:rPr>
          <w:lang w:val="uk-UA"/>
        </w:rPr>
      </w:pPr>
      <w:r>
        <w:t xml:space="preserve">                          </w:t>
      </w:r>
      <w:r w:rsidR="00F97D69">
        <w:t xml:space="preserve">                       </w:t>
      </w:r>
      <w:r w:rsidR="00F97D69">
        <w:rPr>
          <w:noProof/>
        </w:rPr>
        <w:drawing>
          <wp:inline distT="0" distB="0" distL="0" distR="0" wp14:anchorId="38386469" wp14:editId="6670E230">
            <wp:extent cx="838200" cy="403860"/>
            <wp:effectExtent l="0" t="0" r="0" b="0"/>
            <wp:docPr id="13" name="Рисунок 13" descr="C:\Users\Asus_Lab\Desktop\-5240322862831311308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_Lab\Desktop\-5240322862831311308_12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Юрій</w:t>
      </w:r>
      <w:r>
        <w:rPr>
          <w:lang w:val="uk-UA"/>
        </w:rPr>
        <w:t xml:space="preserve"> ВОЛОСНИК</w:t>
      </w:r>
    </w:p>
    <w:p w14:paraId="723495E1" w14:textId="34F0F14D" w:rsidR="001B4D57" w:rsidRDefault="00F204A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</w:t>
      </w:r>
      <w:r w:rsidR="00F97D69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      </w:t>
      </w:r>
      <w:r w:rsidR="00F97D69">
        <w:rPr>
          <w:sz w:val="16"/>
          <w:szCs w:val="16"/>
        </w:rPr>
        <w:t xml:space="preserve">            </w:t>
      </w:r>
      <w:bookmarkStart w:id="1" w:name="_GoBack"/>
      <w:bookmarkEnd w:id="1"/>
      <w:r>
        <w:rPr>
          <w:sz w:val="16"/>
          <w:szCs w:val="16"/>
        </w:rPr>
        <w:t xml:space="preserve">    (прізвище та ініціали)         </w:t>
      </w:r>
    </w:p>
    <w:p w14:paraId="5290CC91" w14:textId="77777777" w:rsidR="001B4D57" w:rsidRDefault="001B4D57">
      <w:pPr>
        <w:rPr>
          <w:sz w:val="22"/>
          <w:szCs w:val="22"/>
        </w:rPr>
      </w:pPr>
    </w:p>
    <w:p w14:paraId="23FB1885" w14:textId="77777777" w:rsidR="001B4D57" w:rsidRDefault="001B4D57">
      <w:pPr>
        <w:rPr>
          <w:sz w:val="22"/>
          <w:szCs w:val="22"/>
        </w:rPr>
      </w:pPr>
    </w:p>
    <w:p w14:paraId="17EFDBF9" w14:textId="77777777" w:rsidR="001B4D57" w:rsidRDefault="00F204AE">
      <w:r>
        <w:t>Програму погоджено з гарантом освітньої (професійної/наукової) програми (керівником проектної групи) __</w:t>
      </w:r>
      <w:r>
        <w:rPr>
          <w:lang w:val="uk-UA"/>
        </w:rPr>
        <w:t>__Історія та археологія</w:t>
      </w:r>
      <w:r>
        <w:t>_</w:t>
      </w:r>
      <w:r>
        <w:rPr>
          <w:lang w:val="uk-UA"/>
        </w:rPr>
        <w:t>_____</w:t>
      </w:r>
      <w:r>
        <w:t>_</w:t>
      </w:r>
    </w:p>
    <w:p w14:paraId="535CE1F1" w14:textId="77777777" w:rsidR="001B4D57" w:rsidRDefault="00F204AE">
      <w:pPr>
        <w:ind w:left="70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назва освітньої програми</w:t>
      </w:r>
    </w:p>
    <w:p w14:paraId="0B2FDCB3" w14:textId="77777777" w:rsidR="001B4D57" w:rsidRDefault="001B4D57">
      <w:pPr>
        <w:ind w:leftChars="600" w:left="1680"/>
        <w:rPr>
          <w:i/>
        </w:rPr>
      </w:pPr>
    </w:p>
    <w:p w14:paraId="161B9436" w14:textId="77777777" w:rsidR="001B4D57" w:rsidRDefault="00F204AE">
      <w:pPr>
        <w:ind w:leftChars="600" w:left="1680"/>
      </w:pPr>
      <w:r>
        <w:t>Гарант освітньої (професійної/наукової) програми</w:t>
      </w:r>
      <w:r>
        <w:rPr>
          <w:lang w:val="ru-RU"/>
        </w:rPr>
        <w:t xml:space="preserve"> </w:t>
      </w:r>
      <w:r>
        <w:t xml:space="preserve"> (керівн</w:t>
      </w:r>
      <w:r>
        <w:t>ик проектної групи)</w:t>
      </w:r>
    </w:p>
    <w:p w14:paraId="062731E1" w14:textId="77777777" w:rsidR="001B4D57" w:rsidRDefault="001B4D57"/>
    <w:p w14:paraId="71F27FCD" w14:textId="5177245F" w:rsidR="001B4D57" w:rsidRPr="00B94ADE" w:rsidRDefault="00F204AE">
      <w:pPr>
        <w:pStyle w:val="ae"/>
        <w:spacing w:before="0" w:beforeAutospacing="0" w:after="0" w:afterAutospacing="0" w:line="12" w:lineRule="atLeast"/>
        <w:rPr>
          <w:lang w:val="ru-RU"/>
        </w:rPr>
      </w:pPr>
      <w:r>
        <w:rPr>
          <w:color w:val="000000"/>
        </w:rPr>
        <w:t>                            </w:t>
      </w:r>
      <w:r w:rsidR="00B94ADE">
        <w:rPr>
          <w:noProof/>
          <w:lang w:val="ru-RU"/>
        </w:rPr>
        <w:drawing>
          <wp:anchor distT="0" distB="0" distL="0" distR="0" simplePos="0" relativeHeight="251659264" behindDoc="1" locked="0" layoutInCell="1" hidden="0" allowOverlap="1" wp14:anchorId="0C6A18FA" wp14:editId="5D4CD90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884" cy="478855"/>
            <wp:effectExtent l="0" t="0" r="0" b="0"/>
            <wp:wrapNone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884" cy="478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</w:rPr>
        <w:t>          </w:t>
      </w:r>
      <w:r w:rsidRPr="00B94ADE">
        <w:rPr>
          <w:color w:val="000000"/>
          <w:sz w:val="28"/>
          <w:szCs w:val="28"/>
          <w:u w:val="single"/>
          <w:lang w:val="ru-RU"/>
        </w:rPr>
        <w:t>Сергій ЛИТОВЧЕНКО</w:t>
      </w:r>
    </w:p>
    <w:p w14:paraId="62FCC090" w14:textId="7999680C" w:rsidR="001B4D57" w:rsidRPr="00B94ADE" w:rsidRDefault="00F204AE">
      <w:pPr>
        <w:pStyle w:val="ae"/>
        <w:spacing w:before="0" w:beforeAutospacing="0" w:after="0" w:afterAutospacing="0" w:line="12" w:lineRule="atLeast"/>
        <w:rPr>
          <w:lang w:val="ru-RU"/>
        </w:rPr>
      </w:pPr>
      <w:r>
        <w:rPr>
          <w:b/>
          <w:bCs/>
          <w:color w:val="000000"/>
          <w:sz w:val="16"/>
          <w:szCs w:val="16"/>
        </w:rPr>
        <w:t>                                                 </w:t>
      </w:r>
      <w:r w:rsidR="00B94ADE">
        <w:rPr>
          <w:b/>
          <w:bCs/>
          <w:color w:val="000000"/>
          <w:sz w:val="16"/>
          <w:szCs w:val="16"/>
        </w:rPr>
        <w:t>                       </w:t>
      </w:r>
      <w:r>
        <w:rPr>
          <w:color w:val="000000"/>
          <w:sz w:val="16"/>
          <w:szCs w:val="16"/>
        </w:rPr>
        <w:t>  </w:t>
      </w:r>
      <w:r w:rsidRPr="00B94ADE">
        <w:rPr>
          <w:color w:val="000000"/>
          <w:sz w:val="16"/>
          <w:szCs w:val="16"/>
          <w:lang w:val="ru-RU"/>
        </w:rPr>
        <w:t xml:space="preserve">( ім'я та прізвище) </w:t>
      </w:r>
      <w:r>
        <w:rPr>
          <w:b/>
          <w:bCs/>
          <w:color w:val="000000"/>
          <w:sz w:val="16"/>
          <w:szCs w:val="16"/>
        </w:rPr>
        <w:t>         </w:t>
      </w:r>
    </w:p>
    <w:p w14:paraId="008F22AB" w14:textId="77777777" w:rsidR="001B4D57" w:rsidRDefault="001B4D57"/>
    <w:p w14:paraId="0487D87F" w14:textId="77777777" w:rsidR="001B4D57" w:rsidRDefault="001B4D57">
      <w:pPr>
        <w:rPr>
          <w:lang w:val="ru-RU"/>
        </w:rPr>
      </w:pPr>
    </w:p>
    <w:p w14:paraId="4D8DF500" w14:textId="77777777" w:rsidR="001B4D57" w:rsidRDefault="001B4D57"/>
    <w:p w14:paraId="199B5605" w14:textId="77777777" w:rsidR="001B4D57" w:rsidRDefault="001B4D57"/>
    <w:p w14:paraId="1CB25E49" w14:textId="77777777" w:rsidR="001B4D57" w:rsidRDefault="00F204AE">
      <w:pPr>
        <w:jc w:val="center"/>
        <w:rPr>
          <w:sz w:val="20"/>
          <w:szCs w:val="20"/>
          <w:lang w:val="uk-UA"/>
        </w:rPr>
      </w:pPr>
      <w:r>
        <w:t xml:space="preserve">Програму погоджено науково-методичною комісією </w:t>
      </w:r>
      <w:r>
        <w:rPr>
          <w:lang w:val="uk-UA"/>
        </w:rPr>
        <w:t>іс</w:t>
      </w:r>
      <w:r>
        <w:rPr>
          <w:lang w:val="uk-UA"/>
        </w:rPr>
        <w:t>торичного</w:t>
      </w:r>
      <w:r>
        <w:rPr>
          <w:lang w:val="uk-UA"/>
        </w:rPr>
        <w:t xml:space="preserve"> факультету</w:t>
      </w:r>
    </w:p>
    <w:p w14:paraId="41826190" w14:textId="77777777" w:rsidR="001B4D57" w:rsidRDefault="001B4D57">
      <w:pPr>
        <w:rPr>
          <w:b/>
          <w:i/>
        </w:rPr>
      </w:pPr>
    </w:p>
    <w:p w14:paraId="31875882" w14:textId="77777777" w:rsidR="001B4D57" w:rsidRDefault="00F204AE">
      <w:pPr>
        <w:rPr>
          <w:lang w:val="uk-UA"/>
        </w:rPr>
      </w:pPr>
      <w:r>
        <w:t>Протокол від “</w:t>
      </w:r>
      <w:r>
        <w:rPr>
          <w:lang w:val="uk-UA"/>
        </w:rPr>
        <w:t>28</w:t>
      </w:r>
      <w:r>
        <w:t>”_</w:t>
      </w:r>
      <w:r>
        <w:rPr>
          <w:lang w:val="uk-UA"/>
        </w:rPr>
        <w:t>серпня</w:t>
      </w:r>
      <w:r>
        <w:rPr>
          <w:lang w:val="uk-UA"/>
        </w:rPr>
        <w:t>__</w:t>
      </w:r>
      <w:r>
        <w:t>20</w:t>
      </w:r>
      <w:r>
        <w:rPr>
          <w:lang w:val="uk-UA"/>
        </w:rPr>
        <w:t>26</w:t>
      </w:r>
      <w:r>
        <w:t xml:space="preserve"> року №</w:t>
      </w:r>
      <w:r>
        <w:rPr>
          <w:lang w:val="uk-UA"/>
        </w:rPr>
        <w:t>1</w:t>
      </w:r>
    </w:p>
    <w:p w14:paraId="7AF4B37E" w14:textId="77777777" w:rsidR="001B4D57" w:rsidRDefault="001B4D57"/>
    <w:p w14:paraId="50634DE8" w14:textId="77777777" w:rsidR="001B4D57" w:rsidRDefault="00F204AE">
      <w:pPr>
        <w:rPr>
          <w:lang w:val="uk-UA"/>
        </w:rPr>
      </w:pPr>
      <w:r>
        <w:t xml:space="preserve">                         </w:t>
      </w:r>
      <w:r>
        <w:rPr>
          <w:lang w:val="uk-UA"/>
        </w:rPr>
        <w:t>В</w:t>
      </w:r>
      <w:r>
        <w:rPr>
          <w:lang w:val="uk-UA"/>
        </w:rPr>
        <w:t>. о. г</w:t>
      </w:r>
      <w:r>
        <w:t>олов</w:t>
      </w:r>
      <w:r>
        <w:rPr>
          <w:lang w:val="uk-UA"/>
        </w:rPr>
        <w:t>и</w:t>
      </w:r>
      <w:r>
        <w:t xml:space="preserve"> науково-методичної комісії</w:t>
      </w:r>
      <w:r>
        <w:rPr>
          <w:lang w:val="uk-UA"/>
        </w:rPr>
        <w:t xml:space="preserve"> історичного факультету</w:t>
      </w:r>
    </w:p>
    <w:p w14:paraId="6839C7EA" w14:textId="77777777" w:rsidR="001B4D57" w:rsidRDefault="001B4D57">
      <w:pPr>
        <w:rPr>
          <w:lang w:val="uk-UA"/>
        </w:rPr>
      </w:pPr>
    </w:p>
    <w:p w14:paraId="0477039A" w14:textId="77777777" w:rsidR="001B4D57" w:rsidRDefault="00F204AE">
      <w:pPr>
        <w:rPr>
          <w:lang w:val="uk-UA"/>
        </w:rPr>
      </w:pPr>
      <w:r>
        <w:t xml:space="preserve">                                                                ____</w:t>
      </w:r>
      <w:r>
        <w:rPr>
          <w:lang w:val="uk-UA"/>
        </w:rPr>
        <w:t>_________</w:t>
      </w:r>
      <w:r>
        <w:t>_</w:t>
      </w:r>
      <w:r>
        <w:rPr>
          <w:lang w:val="uk-UA"/>
        </w:rPr>
        <w:t>___</w:t>
      </w:r>
      <w:r>
        <w:t xml:space="preserve"> </w:t>
      </w:r>
      <w:r>
        <w:rPr>
          <w:lang w:val="uk-UA"/>
        </w:rPr>
        <w:t>Сергій</w:t>
      </w:r>
      <w:r>
        <w:rPr>
          <w:lang w:val="uk-UA"/>
        </w:rPr>
        <w:t xml:space="preserve"> КУШНАРЬОВ</w:t>
      </w:r>
    </w:p>
    <w:p w14:paraId="3A9BF70C" w14:textId="77777777" w:rsidR="001B4D57" w:rsidRDefault="00F204A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</w:rPr>
        <w:t xml:space="preserve">(підпис)                                    (прізвище та ініціали)         </w:t>
      </w:r>
    </w:p>
    <w:p w14:paraId="2FBD2AC5" w14:textId="77777777" w:rsidR="001B4D57" w:rsidRDefault="00F204A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14:paraId="376A8251" w14:textId="77777777" w:rsidR="001B4D57" w:rsidRDefault="00F204AE">
      <w:pPr>
        <w:rPr>
          <w:b/>
          <w:bCs/>
        </w:rPr>
      </w:pPr>
      <w:r>
        <w:rPr>
          <w:b/>
          <w:bCs/>
        </w:rPr>
        <w:br w:type="page"/>
      </w:r>
    </w:p>
    <w:p w14:paraId="00000047" w14:textId="77777777" w:rsidR="001B4D57" w:rsidRDefault="00F204AE">
      <w:pPr>
        <w:spacing w:after="120"/>
        <w:jc w:val="center"/>
        <w:rPr>
          <w:b/>
          <w:bCs/>
          <w:smallCaps/>
        </w:rPr>
      </w:pPr>
      <w:r>
        <w:rPr>
          <w:b/>
          <w:bCs/>
        </w:rPr>
        <w:lastRenderedPageBreak/>
        <w:t>В</w:t>
      </w:r>
      <w:r>
        <w:rPr>
          <w:b/>
          <w:bCs/>
          <w:smallCaps/>
        </w:rPr>
        <w:t>СТУП</w:t>
      </w:r>
    </w:p>
    <w:p w14:paraId="00000048" w14:textId="77777777" w:rsidR="001B4D57" w:rsidRDefault="001B4D57">
      <w:pPr>
        <w:spacing w:line="360" w:lineRule="auto"/>
        <w:jc w:val="center"/>
        <w:rPr>
          <w:b/>
          <w:bCs/>
          <w:smallCaps/>
        </w:rPr>
      </w:pPr>
    </w:p>
    <w:p w14:paraId="00000049" w14:textId="77777777" w:rsidR="001B4D57" w:rsidRDefault="00F204AE">
      <w:pPr>
        <w:jc w:val="both"/>
      </w:pPr>
      <w:r>
        <w:t>Програма навчальної дисципліни</w:t>
      </w:r>
      <w:r>
        <w:t xml:space="preserve"> </w:t>
      </w:r>
      <w:r>
        <w:rPr>
          <w:b/>
          <w:bCs/>
        </w:rPr>
        <w:t>«Історія Східної Європи модерної доби та новітнього часу»</w:t>
      </w:r>
      <w:r>
        <w:t xml:space="preserve"> складена відповідно до освітньо-професійної програми підготовки </w:t>
      </w:r>
    </w:p>
    <w:p w14:paraId="0000004A" w14:textId="77777777" w:rsidR="001B4D57" w:rsidRDefault="001B4D57">
      <w:pPr>
        <w:tabs>
          <w:tab w:val="left" w:pos="3384"/>
        </w:tabs>
        <w:ind w:left="822" w:hanging="822"/>
        <w:jc w:val="both"/>
      </w:pPr>
    </w:p>
    <w:p w14:paraId="0000004B" w14:textId="77777777" w:rsidR="001B4D57" w:rsidRDefault="00F204AE">
      <w:pPr>
        <w:ind w:left="822" w:hanging="822"/>
        <w:jc w:val="both"/>
      </w:pPr>
      <w:r>
        <w:t>бакалавр</w:t>
      </w:r>
    </w:p>
    <w:p w14:paraId="0000004C" w14:textId="77777777" w:rsidR="001B4D57" w:rsidRDefault="00F204AE">
      <w:pPr>
        <w:ind w:left="822" w:hanging="822"/>
        <w:jc w:val="both"/>
        <w:rPr>
          <w:vertAlign w:val="superscript"/>
        </w:rPr>
      </w:pPr>
      <w:r>
        <w:rPr>
          <w:vertAlign w:val="superscript"/>
        </w:rPr>
        <w:t xml:space="preserve">_____________________________________ </w:t>
      </w:r>
    </w:p>
    <w:p w14:paraId="0000004D" w14:textId="77777777" w:rsidR="001B4D57" w:rsidRDefault="00F204AE">
      <w:pPr>
        <w:ind w:left="822" w:hanging="822"/>
        <w:jc w:val="both"/>
        <w:rPr>
          <w:vertAlign w:val="superscript"/>
        </w:rPr>
      </w:pPr>
      <w:r>
        <w:rPr>
          <w:vertAlign w:val="superscript"/>
        </w:rPr>
        <w:t>(назва рівня вищої освіти, освітньо-кваліфікаційного рівня)</w:t>
      </w:r>
    </w:p>
    <w:p w14:paraId="0000004E" w14:textId="77777777" w:rsidR="001B4D57" w:rsidRDefault="001B4D57">
      <w:pPr>
        <w:ind w:left="822" w:hanging="822"/>
        <w:jc w:val="both"/>
      </w:pPr>
    </w:p>
    <w:p w14:paraId="00000050" w14:textId="77777777" w:rsidR="001B4D57" w:rsidRDefault="00F204AE">
      <w:pPr>
        <w:jc w:val="both"/>
      </w:pPr>
      <w:r>
        <w:t>спеціальності (напряму</w:t>
      </w:r>
      <w:r>
        <w:t xml:space="preserve">) </w:t>
      </w:r>
      <w:r>
        <w:rPr>
          <w:u w:val="single"/>
        </w:rPr>
        <w:t>В9 Історія та археологія</w:t>
      </w:r>
    </w:p>
    <w:p w14:paraId="00000051" w14:textId="77777777" w:rsidR="001B4D57" w:rsidRDefault="001B4D57">
      <w:pPr>
        <w:jc w:val="center"/>
      </w:pPr>
    </w:p>
    <w:p w14:paraId="00000052" w14:textId="77777777" w:rsidR="001B4D57" w:rsidRDefault="00F204AE">
      <w:pPr>
        <w:spacing w:line="360" w:lineRule="auto"/>
        <w:jc w:val="center"/>
        <w:rPr>
          <w:b/>
          <w:bCs/>
        </w:rPr>
      </w:pPr>
      <w:r>
        <w:rPr>
          <w:b/>
          <w:bCs/>
        </w:rPr>
        <w:t>1. Опис навчальної дисципліни</w:t>
      </w:r>
    </w:p>
    <w:p w14:paraId="00000053" w14:textId="77777777" w:rsidR="001B4D57" w:rsidRDefault="00F204AE">
      <w:pPr>
        <w:spacing w:line="360" w:lineRule="auto"/>
        <w:jc w:val="both"/>
        <w:rPr>
          <w:b/>
          <w:bCs/>
        </w:rPr>
      </w:pPr>
      <w:r>
        <w:rPr>
          <w:b/>
          <w:bCs/>
        </w:rPr>
        <w:t>1.1. Мета викладання навчальної дисципліни</w:t>
      </w:r>
    </w:p>
    <w:p w14:paraId="00000054" w14:textId="77777777" w:rsidR="001B4D57" w:rsidRDefault="00F204AE">
      <w:pPr>
        <w:jc w:val="both"/>
      </w:pPr>
      <w:r>
        <w:t>Метою викладання навчальної дисципліни є ознайомлення студентів з сучасними науковими підходами до вивчення історії Східної Європи, специфікою роботи з іст</w:t>
      </w:r>
      <w:r>
        <w:t>оричними джерелами, які дають змогу характеризувати суспільно-політичні, економічні та культурні процеси на Сході Європи в контексті глобальної історії.</w:t>
      </w:r>
    </w:p>
    <w:p w14:paraId="00000055" w14:textId="77777777" w:rsidR="001B4D57" w:rsidRDefault="001B4D57">
      <w:pPr>
        <w:jc w:val="both"/>
        <w:rPr>
          <w:b/>
          <w:bCs/>
        </w:rPr>
      </w:pPr>
    </w:p>
    <w:p w14:paraId="00000056" w14:textId="77777777" w:rsidR="001B4D57" w:rsidRDefault="001B4D57">
      <w:pPr>
        <w:ind w:firstLine="720"/>
        <w:jc w:val="both"/>
      </w:pPr>
    </w:p>
    <w:p w14:paraId="00000057" w14:textId="77777777" w:rsidR="001B4D57" w:rsidRDefault="00F204AE">
      <w:pPr>
        <w:rPr>
          <w:b/>
          <w:bCs/>
        </w:rPr>
      </w:pPr>
      <w:r>
        <w:rPr>
          <w:b/>
          <w:bCs/>
        </w:rPr>
        <w:t xml:space="preserve">1.2. Основні завдання вивчення дисципліни: </w:t>
      </w:r>
    </w:p>
    <w:p w14:paraId="00000058" w14:textId="77777777" w:rsidR="001B4D57" w:rsidRDefault="00F204AE">
      <w:pPr>
        <w:numPr>
          <w:ilvl w:val="0"/>
          <w:numId w:val="1"/>
        </w:numPr>
        <w:jc w:val="both"/>
      </w:pPr>
      <w:r>
        <w:t xml:space="preserve">оволодіння навичками критичного аналізу, класифікації та </w:t>
      </w:r>
      <w:r>
        <w:t>інтерпретації історичних джерел;</w:t>
      </w:r>
    </w:p>
    <w:p w14:paraId="00000059" w14:textId="77777777" w:rsidR="001B4D57" w:rsidRDefault="00F204AE">
      <w:pPr>
        <w:numPr>
          <w:ilvl w:val="0"/>
          <w:numId w:val="1"/>
        </w:numPr>
        <w:jc w:val="both"/>
      </w:pPr>
      <w:r>
        <w:t>розвиток умінь комплексно характеризувати суспільно-політичні, економічні та культурні процеси у країнах Східної Європи;</w:t>
      </w:r>
    </w:p>
    <w:p w14:paraId="0000005A" w14:textId="77777777" w:rsidR="001B4D57" w:rsidRDefault="00F204AE">
      <w:pPr>
        <w:numPr>
          <w:ilvl w:val="0"/>
          <w:numId w:val="1"/>
        </w:numPr>
        <w:jc w:val="both"/>
      </w:pPr>
      <w:r>
        <w:t>усвідомлення місця та ролі Східної Європи у глобальних історичних процесах;</w:t>
      </w:r>
    </w:p>
    <w:p w14:paraId="0000005B" w14:textId="77777777" w:rsidR="001B4D57" w:rsidRDefault="00F204AE">
      <w:pPr>
        <w:numPr>
          <w:ilvl w:val="0"/>
          <w:numId w:val="1"/>
        </w:numPr>
        <w:jc w:val="both"/>
      </w:pPr>
      <w:r>
        <w:t>формування аналітичного ми</w:t>
      </w:r>
      <w:r>
        <w:t>слення, здатності застосовувати отримані знання у науковій, навчальній та дослідницькій діяльності.</w:t>
      </w:r>
    </w:p>
    <w:p w14:paraId="0000005C" w14:textId="77777777" w:rsidR="001B4D57" w:rsidRDefault="001B4D57">
      <w:pPr>
        <w:jc w:val="both"/>
      </w:pPr>
    </w:p>
    <w:p w14:paraId="0000005D" w14:textId="77777777" w:rsidR="001B4D57" w:rsidRDefault="001B4D57">
      <w:pPr>
        <w:jc w:val="both"/>
        <w:rPr>
          <w:b/>
          <w:bCs/>
        </w:rPr>
      </w:pPr>
    </w:p>
    <w:p w14:paraId="0000005E" w14:textId="77777777" w:rsidR="001B4D57" w:rsidRDefault="00F204AE">
      <w:pPr>
        <w:jc w:val="both"/>
        <w:rPr>
          <w:b/>
          <w:bCs/>
        </w:rPr>
      </w:pPr>
      <w:r>
        <w:rPr>
          <w:b/>
          <w:bCs/>
        </w:rPr>
        <w:t>1.3. Кількість кредитів</w:t>
      </w:r>
    </w:p>
    <w:p w14:paraId="0000005F" w14:textId="77777777" w:rsidR="001B4D57" w:rsidRDefault="00F204AE">
      <w:pPr>
        <w:jc w:val="both"/>
      </w:pPr>
      <w:r>
        <w:rPr>
          <w:lang w:val="ru-RU"/>
        </w:rPr>
        <w:t>2</w:t>
      </w:r>
      <w:r>
        <w:t xml:space="preserve"> кредити (д/ф) / </w:t>
      </w:r>
      <w:r>
        <w:rPr>
          <w:lang w:val="ru-RU"/>
        </w:rPr>
        <w:t>2</w:t>
      </w:r>
      <w:r>
        <w:t xml:space="preserve"> кредити (з/ф)</w:t>
      </w:r>
    </w:p>
    <w:p w14:paraId="00000060" w14:textId="77777777" w:rsidR="001B4D57" w:rsidRDefault="001B4D57">
      <w:pPr>
        <w:jc w:val="both"/>
      </w:pPr>
    </w:p>
    <w:p w14:paraId="00000061" w14:textId="77777777" w:rsidR="001B4D57" w:rsidRDefault="001B4D57">
      <w:pPr>
        <w:ind w:firstLine="708"/>
        <w:jc w:val="both"/>
        <w:rPr>
          <w:b/>
          <w:bCs/>
        </w:rPr>
      </w:pPr>
    </w:p>
    <w:p w14:paraId="00000062" w14:textId="77777777" w:rsidR="001B4D57" w:rsidRDefault="00F204AE">
      <w:pPr>
        <w:jc w:val="both"/>
        <w:rPr>
          <w:b/>
          <w:bCs/>
        </w:rPr>
      </w:pPr>
      <w:r>
        <w:rPr>
          <w:b/>
          <w:bCs/>
        </w:rPr>
        <w:t xml:space="preserve">1.4. Загальна кількість годин* </w:t>
      </w:r>
    </w:p>
    <w:p w14:paraId="00000063" w14:textId="77777777" w:rsidR="001B4D57" w:rsidRDefault="00F204AE">
      <w:pPr>
        <w:jc w:val="both"/>
      </w:pPr>
      <w:r>
        <w:rPr>
          <w:lang w:val="ru-RU"/>
        </w:rPr>
        <w:t>60</w:t>
      </w:r>
      <w:r>
        <w:t xml:space="preserve"> годин  (д/ф) / </w:t>
      </w:r>
      <w:r>
        <w:rPr>
          <w:lang w:val="ru-RU"/>
        </w:rPr>
        <w:t>60</w:t>
      </w:r>
      <w:r>
        <w:t xml:space="preserve"> годин (з/ф)</w:t>
      </w:r>
    </w:p>
    <w:p w14:paraId="00000064" w14:textId="77777777" w:rsidR="001B4D57" w:rsidRDefault="001B4D57">
      <w:pPr>
        <w:jc w:val="both"/>
      </w:pPr>
    </w:p>
    <w:p w14:paraId="00000065" w14:textId="77777777" w:rsidR="001B4D57" w:rsidRDefault="001B4D57">
      <w:pPr>
        <w:jc w:val="both"/>
      </w:pPr>
    </w:p>
    <w:tbl>
      <w:tblPr>
        <w:tblStyle w:val="Style92"/>
        <w:tblW w:w="957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041"/>
      </w:tblGrid>
      <w:tr w:rsidR="001B4D57" w14:paraId="0BD9D9D0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6" w14:textId="77777777" w:rsidR="001B4D57" w:rsidRDefault="00F204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1.5. Характеристика </w:t>
            </w:r>
            <w:r>
              <w:rPr>
                <w:b/>
                <w:bCs/>
              </w:rPr>
              <w:t>навчальної дисципліни</w:t>
            </w:r>
          </w:p>
          <w:p w14:paraId="00000067" w14:textId="77777777" w:rsidR="001B4D57" w:rsidRDefault="001B4D57">
            <w:pPr>
              <w:jc w:val="center"/>
            </w:pPr>
          </w:p>
        </w:tc>
      </w:tr>
      <w:tr w:rsidR="001B4D57" w14:paraId="615FC315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9" w14:textId="77777777" w:rsidR="001B4D57" w:rsidRDefault="00F204AE">
            <w:pPr>
              <w:jc w:val="center"/>
            </w:pPr>
            <w:r>
              <w:t>Нормативна / за вибором</w:t>
            </w:r>
          </w:p>
          <w:p w14:paraId="0000006A" w14:textId="77777777" w:rsidR="001B4D57" w:rsidRDefault="001B4D57">
            <w:pPr>
              <w:jc w:val="center"/>
            </w:pPr>
          </w:p>
        </w:tc>
      </w:tr>
      <w:tr w:rsidR="001B4D57" w14:paraId="05A8F312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C" w14:textId="77777777" w:rsidR="001B4D57" w:rsidRDefault="00F204AE">
            <w:pPr>
              <w:jc w:val="center"/>
            </w:pPr>
            <w:r>
              <w:lastRenderedPageBreak/>
              <w:t>Денна форма навчання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D" w14:textId="77777777" w:rsidR="001B4D57" w:rsidRDefault="00F204AE">
            <w:pPr>
              <w:jc w:val="center"/>
            </w:pPr>
            <w:r>
              <w:t>Заочна (дистанційна) форма навчання</w:t>
            </w:r>
          </w:p>
        </w:tc>
      </w:tr>
      <w:tr w:rsidR="001B4D57" w14:paraId="1871C4D8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E" w14:textId="77777777" w:rsidR="001B4D57" w:rsidRDefault="00F204AE">
            <w:pPr>
              <w:jc w:val="center"/>
            </w:pPr>
            <w:r>
              <w:t>Рік підготовки</w:t>
            </w:r>
          </w:p>
        </w:tc>
      </w:tr>
      <w:tr w:rsidR="001B4D57" w14:paraId="3C5BD051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0" w14:textId="77777777" w:rsidR="001B4D57" w:rsidRDefault="00F204AE">
            <w:pPr>
              <w:jc w:val="center"/>
            </w:pPr>
            <w:r>
              <w:t>2-й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1" w14:textId="77777777" w:rsidR="001B4D57" w:rsidRDefault="00F204AE">
            <w:pPr>
              <w:jc w:val="center"/>
            </w:pPr>
            <w:r>
              <w:t>2-й</w:t>
            </w:r>
          </w:p>
        </w:tc>
      </w:tr>
      <w:tr w:rsidR="001B4D57" w14:paraId="43E11F4A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2" w14:textId="77777777" w:rsidR="001B4D57" w:rsidRDefault="00F204AE">
            <w:pPr>
              <w:jc w:val="center"/>
            </w:pPr>
            <w:r>
              <w:t>Семестр</w:t>
            </w:r>
          </w:p>
        </w:tc>
      </w:tr>
      <w:tr w:rsidR="001B4D57" w14:paraId="6A5C564B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1B4D57" w:rsidRDefault="00F204AE">
            <w:pPr>
              <w:jc w:val="center"/>
            </w:pPr>
            <w:r>
              <w:t>3-й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5" w14:textId="77777777" w:rsidR="001B4D57" w:rsidRDefault="00F204AE">
            <w:pPr>
              <w:jc w:val="center"/>
            </w:pPr>
            <w:r>
              <w:t>3-й</w:t>
            </w:r>
          </w:p>
        </w:tc>
      </w:tr>
      <w:tr w:rsidR="001B4D57" w14:paraId="1E388891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6" w14:textId="77777777" w:rsidR="001B4D57" w:rsidRDefault="00F204AE">
            <w:pPr>
              <w:jc w:val="center"/>
            </w:pPr>
            <w:r>
              <w:t>Лекції</w:t>
            </w:r>
          </w:p>
        </w:tc>
      </w:tr>
      <w:tr w:rsidR="001B4D57" w14:paraId="20EEE0A0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8" w14:textId="77777777" w:rsidR="001B4D57" w:rsidRDefault="00F204AE">
            <w:pPr>
              <w:jc w:val="center"/>
            </w:pPr>
            <w:r>
              <w:t>22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9" w14:textId="77777777" w:rsidR="001B4D57" w:rsidRDefault="00F204AE">
            <w:pPr>
              <w:jc w:val="center"/>
            </w:pPr>
            <w:r>
              <w:t>6</w:t>
            </w:r>
          </w:p>
        </w:tc>
      </w:tr>
      <w:tr w:rsidR="001B4D57" w14:paraId="40B5FE1D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A" w14:textId="77777777" w:rsidR="001B4D57" w:rsidRDefault="00F204AE">
            <w:pPr>
              <w:jc w:val="center"/>
            </w:pPr>
            <w:r>
              <w:t>Практичні, семінарські заняття</w:t>
            </w:r>
          </w:p>
        </w:tc>
      </w:tr>
      <w:tr w:rsidR="001B4D57" w14:paraId="2BC3FA34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C" w14:textId="77777777" w:rsidR="001B4D57" w:rsidRDefault="00F204AE">
            <w:pPr>
              <w:jc w:val="center"/>
              <w:rPr>
                <w:i/>
                <w:iCs/>
              </w:rPr>
            </w:pPr>
            <w:r>
              <w:t>10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D" w14:textId="77777777" w:rsidR="001B4D57" w:rsidRDefault="00F204AE">
            <w:pPr>
              <w:jc w:val="center"/>
            </w:pPr>
            <w:r>
              <w:t>4</w:t>
            </w:r>
          </w:p>
        </w:tc>
      </w:tr>
      <w:tr w:rsidR="001B4D57" w14:paraId="761202FC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E" w14:textId="77777777" w:rsidR="001B4D57" w:rsidRDefault="00F204AE">
            <w:pPr>
              <w:jc w:val="center"/>
            </w:pPr>
            <w:r>
              <w:t>Лабораторні заняття</w:t>
            </w:r>
          </w:p>
        </w:tc>
      </w:tr>
      <w:tr w:rsidR="001B4D57" w14:paraId="17AF5EA4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0" w14:textId="77777777" w:rsidR="001B4D57" w:rsidRDefault="00F204AE">
            <w:pPr>
              <w:jc w:val="center"/>
              <w:rPr>
                <w:i/>
                <w:iCs/>
              </w:rPr>
            </w:pP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1" w14:textId="77777777" w:rsidR="001B4D57" w:rsidRDefault="00F204AE">
            <w:pPr>
              <w:jc w:val="center"/>
              <w:rPr>
                <w:i/>
                <w:iCs/>
              </w:rPr>
            </w:pPr>
            <w:r>
              <w:t xml:space="preserve"> год.</w:t>
            </w:r>
          </w:p>
        </w:tc>
      </w:tr>
      <w:tr w:rsidR="001B4D57" w14:paraId="5EB1ED5D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2" w14:textId="77777777" w:rsidR="001B4D57" w:rsidRDefault="00F204AE">
            <w:pPr>
              <w:jc w:val="center"/>
            </w:pPr>
            <w:r>
              <w:t>Самостійна робота</w:t>
            </w:r>
          </w:p>
        </w:tc>
      </w:tr>
      <w:tr w:rsidR="001B4D57" w14:paraId="2FF9773C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4" w14:textId="77777777" w:rsidR="001B4D57" w:rsidRDefault="00F204AE">
            <w:pPr>
              <w:jc w:val="center"/>
              <w:rPr>
                <w:i/>
                <w:iCs/>
              </w:rPr>
            </w:pPr>
            <w:bookmarkStart w:id="2" w:name="_heading=h.1fob9te" w:colFirst="0" w:colLast="0"/>
            <w:bookmarkEnd w:id="2"/>
            <w:r>
              <w:t>28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5" w14:textId="77777777" w:rsidR="001B4D57" w:rsidRDefault="00F204AE">
            <w:pPr>
              <w:jc w:val="center"/>
            </w:pPr>
            <w:r>
              <w:t>50</w:t>
            </w:r>
          </w:p>
        </w:tc>
      </w:tr>
      <w:tr w:rsidR="001B4D57" w14:paraId="06E06AFB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6" w14:textId="77777777" w:rsidR="001B4D57" w:rsidRDefault="00F204AE">
            <w:pPr>
              <w:jc w:val="center"/>
            </w:pPr>
            <w:r>
              <w:t xml:space="preserve">Індивідуальні завдання </w:t>
            </w:r>
          </w:p>
        </w:tc>
      </w:tr>
      <w:tr w:rsidR="001B4D57" w14:paraId="07582A81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8" w14:textId="77777777" w:rsidR="001B4D57" w:rsidRDefault="00F204AE">
            <w:pPr>
              <w:jc w:val="center"/>
            </w:pPr>
            <w:r>
              <w:t>год.</w:t>
            </w:r>
          </w:p>
        </w:tc>
      </w:tr>
    </w:tbl>
    <w:p w14:paraId="0000008A" w14:textId="77777777" w:rsidR="001B4D57" w:rsidRDefault="001B4D57">
      <w:pPr>
        <w:ind w:left="540" w:firstLine="167"/>
        <w:jc w:val="both"/>
      </w:pPr>
    </w:p>
    <w:p w14:paraId="0000008B" w14:textId="77777777" w:rsidR="001B4D57" w:rsidRDefault="00F204AE">
      <w:pPr>
        <w:jc w:val="both"/>
      </w:pPr>
      <w:r>
        <w:rPr>
          <w:b/>
          <w:bCs/>
          <w:smallCaps/>
        </w:rPr>
        <w:t>*</w:t>
      </w:r>
      <w:r>
        <w:t xml:space="preserve"> у разі формування малочисельних груп обсяг аудиторного навчального навантаження, відведеного на вивчення навчальної дисципліни, зменшується відповідно до Положення про планування й звітування науково-педагогічних працівників Харківського національного уні</w:t>
      </w:r>
      <w:r>
        <w:t>верситету імені В.Н. Каразіна.</w:t>
      </w:r>
    </w:p>
    <w:p w14:paraId="0000008C" w14:textId="77777777" w:rsidR="001B4D57" w:rsidRDefault="001B4D57">
      <w:pPr>
        <w:jc w:val="both"/>
        <w:rPr>
          <w:b/>
          <w:bCs/>
          <w:smallCaps/>
        </w:rPr>
      </w:pPr>
    </w:p>
    <w:p w14:paraId="0000008D" w14:textId="77777777" w:rsidR="001B4D57" w:rsidRDefault="00F204AE">
      <w:pPr>
        <w:spacing w:before="240" w:after="240"/>
        <w:jc w:val="both"/>
        <w:rPr>
          <w:b/>
          <w:bCs/>
          <w:smallCaps/>
          <w:color w:val="0070C0"/>
        </w:rPr>
      </w:pPr>
      <w:r>
        <w:rPr>
          <w:b/>
          <w:bCs/>
        </w:rPr>
        <w:t xml:space="preserve">1.6. Перелік компетентностей, що формує дана дисципліна </w:t>
      </w:r>
    </w:p>
    <w:p w14:paraId="0000008E" w14:textId="77777777" w:rsidR="001B4D57" w:rsidRDefault="00F204AE">
      <w:pPr>
        <w:spacing w:before="240" w:after="240"/>
        <w:jc w:val="both"/>
        <w:rPr>
          <w:b/>
          <w:bCs/>
        </w:rPr>
      </w:pPr>
      <w:r>
        <w:rPr>
          <w:b/>
          <w:bCs/>
        </w:rPr>
        <w:t>загальні компетентності:</w:t>
      </w:r>
    </w:p>
    <w:p w14:paraId="0000008F" w14:textId="77777777" w:rsidR="001B4D57" w:rsidRDefault="00F204AE">
      <w:pPr>
        <w:jc w:val="both"/>
      </w:pPr>
      <w:r>
        <w:t xml:space="preserve">ЗК 2. Здатність зберігати та примножувати моральні, культурні, наукові цінності і досягнення суспільства на основі розуміння історії та </w:t>
      </w:r>
      <w:r>
        <w:t>закономірностей розвитку  предметної області, її місця у загальній системі знань про природу і суспільство та у розвитку суспільства, техніки і технологій.</w:t>
      </w:r>
    </w:p>
    <w:p w14:paraId="00000090" w14:textId="77777777" w:rsidR="001B4D57" w:rsidRDefault="00F204AE">
      <w:pPr>
        <w:jc w:val="both"/>
      </w:pPr>
      <w:r>
        <w:t>ЗК 3. Здатність до абстрактного мислення, аналізу і синтезу.</w:t>
      </w:r>
    </w:p>
    <w:p w14:paraId="00000091" w14:textId="77777777" w:rsidR="001B4D57" w:rsidRDefault="00F204AE">
      <w:pPr>
        <w:jc w:val="both"/>
      </w:pPr>
      <w:r>
        <w:t xml:space="preserve">ЗК 5. Здатність спілкуватися державною </w:t>
      </w:r>
      <w:r>
        <w:t>мовою як усно, так і письмово.</w:t>
      </w:r>
    </w:p>
    <w:p w14:paraId="00000092" w14:textId="77777777" w:rsidR="001B4D57" w:rsidRDefault="00F204AE">
      <w:pPr>
        <w:jc w:val="both"/>
      </w:pPr>
      <w:r>
        <w:t>ЗК 6. Здатність спілкуватися іноземною мовою.</w:t>
      </w:r>
    </w:p>
    <w:p w14:paraId="00000093" w14:textId="77777777" w:rsidR="001B4D57" w:rsidRDefault="00F204AE">
      <w:pPr>
        <w:jc w:val="both"/>
      </w:pPr>
      <w:r>
        <w:t>ЗК 10. Цінування та повага різноманітності та мультикультурності.</w:t>
      </w:r>
    </w:p>
    <w:p w14:paraId="00000094" w14:textId="77777777" w:rsidR="001B4D57" w:rsidRDefault="00F204AE">
      <w:pPr>
        <w:jc w:val="both"/>
      </w:pPr>
      <w:r>
        <w:rPr>
          <w:b/>
          <w:bCs/>
        </w:rPr>
        <w:t>фахові компетентності:</w:t>
      </w:r>
    </w:p>
    <w:p w14:paraId="00000095" w14:textId="77777777" w:rsidR="001B4D57" w:rsidRDefault="00F204AE">
      <w:pPr>
        <w:jc w:val="both"/>
      </w:pPr>
      <w:r>
        <w:t>ФК 2. Здатність до критичного усвідомлення відмінностей в історіографічних поглядах різних</w:t>
      </w:r>
      <w:r>
        <w:t xml:space="preserve"> періодів та в різних контекстах.</w:t>
      </w:r>
    </w:p>
    <w:p w14:paraId="00000096" w14:textId="77777777" w:rsidR="001B4D57" w:rsidRDefault="00F204AE">
      <w:pPr>
        <w:jc w:val="both"/>
      </w:pPr>
      <w:r>
        <w:t>ФК 3. Усвідомлення соціальних функцій історика та розуміння можливостей використання історії для досягнення певних цілей, в тому числі наслідків зловживання історією.</w:t>
      </w:r>
    </w:p>
    <w:p w14:paraId="00000097" w14:textId="77777777" w:rsidR="001B4D57" w:rsidRDefault="00F204AE">
      <w:pPr>
        <w:jc w:val="both"/>
      </w:pPr>
      <w:r>
        <w:t>ФК 4. Здатність спілкуватися державною мовою із викорис</w:t>
      </w:r>
      <w:r>
        <w:t>танням термінів і методик, прийнятих в фаховому середовищі.</w:t>
      </w:r>
    </w:p>
    <w:p w14:paraId="00000098" w14:textId="77777777" w:rsidR="001B4D57" w:rsidRDefault="00F204AE">
      <w:pPr>
        <w:jc w:val="both"/>
      </w:pPr>
      <w:r>
        <w:t xml:space="preserve">ФК 7. Здатність використовувати релевантні методи опрацювання історичних та археологічних джерел, зокрема інструментарій спеціальних історичних </w:t>
      </w:r>
      <w:r>
        <w:lastRenderedPageBreak/>
        <w:t>дисциплін, а також сучасні інформаційні технології д</w:t>
      </w:r>
      <w:r>
        <w:t>ля обробки історичних даних.</w:t>
      </w:r>
    </w:p>
    <w:p w14:paraId="00000099" w14:textId="77777777" w:rsidR="001B4D57" w:rsidRDefault="00F204AE">
      <w:pPr>
        <w:jc w:val="both"/>
      </w:pPr>
      <w:r>
        <w:t>ФК 8. Здатність використовувати фахові знання та професійні навички у процесі виявлення, охорони та популяризації матеріальної і нематеріальної культурної спадщини.</w:t>
      </w:r>
    </w:p>
    <w:p w14:paraId="0000009A" w14:textId="77777777" w:rsidR="001B4D57" w:rsidRDefault="00F204AE">
      <w:pPr>
        <w:jc w:val="both"/>
      </w:pPr>
      <w:r>
        <w:t>ФК 10. Здатність використовувати у фаховій діяльності знання г</w:t>
      </w:r>
      <w:r>
        <w:t>уманітарних та соціальних наук, вміння аналізувати, оцінювати і прогнозувати політичні, економічні, культурні й соціальні події та явища.</w:t>
      </w:r>
    </w:p>
    <w:p w14:paraId="0000009B" w14:textId="77777777" w:rsidR="001B4D57" w:rsidRDefault="00F204AE">
      <w:pPr>
        <w:jc w:val="both"/>
      </w:pPr>
      <w:r>
        <w:t>ФК 12. Володіння методами викладання історії та суміжних дисциплін у загальноосвітніх навчальних закладах різних типів</w:t>
      </w:r>
      <w:r>
        <w:t>. (компетентність, визначена Університетом)</w:t>
      </w:r>
    </w:p>
    <w:p w14:paraId="0000009C" w14:textId="77777777" w:rsidR="001B4D57" w:rsidRDefault="00F204AE">
      <w:pPr>
        <w:spacing w:before="240" w:after="240"/>
        <w:jc w:val="both"/>
        <w:rPr>
          <w:b/>
          <w:bCs/>
          <w:color w:val="0070C0"/>
        </w:rPr>
      </w:pPr>
      <w:r>
        <w:rPr>
          <w:b/>
          <w:bCs/>
        </w:rPr>
        <w:t xml:space="preserve">1.7. Перелік результатів навчання, що формує дана дисципліна </w:t>
      </w:r>
    </w:p>
    <w:p w14:paraId="0000009D" w14:textId="77777777" w:rsidR="001B4D57" w:rsidRDefault="00F204AE">
      <w:pPr>
        <w:jc w:val="both"/>
      </w:pPr>
      <w:r>
        <w:t xml:space="preserve">Згідно з вимогами освітньо-професійної програми студенти повинні досягти наступних результатів: </w:t>
      </w:r>
    </w:p>
    <w:p w14:paraId="0000009E" w14:textId="77777777" w:rsidR="001B4D57" w:rsidRDefault="00F204AE">
      <w:pPr>
        <w:jc w:val="both"/>
      </w:pPr>
      <w:r>
        <w:t>ПРН 2. Розуміти контекст і причини відповідних істори</w:t>
      </w:r>
      <w:r>
        <w:t xml:space="preserve">чних подій та використовувати ці знання у професійній діяльності </w:t>
      </w:r>
    </w:p>
    <w:p w14:paraId="0000009F" w14:textId="77777777" w:rsidR="001B4D57" w:rsidRDefault="00F204AE">
      <w:pPr>
        <w:jc w:val="both"/>
      </w:pPr>
      <w:r>
        <w:t>ПРН 3. Знати найважливіші факти історичного минулого українського народу і</w:t>
      </w:r>
    </w:p>
    <w:p w14:paraId="000000A0" w14:textId="77777777" w:rsidR="001B4D57" w:rsidRDefault="00F204AE">
      <w:pPr>
        <w:jc w:val="both"/>
      </w:pPr>
      <w:r>
        <w:t>історії людства загалом, а також мати більш глибокі знання про певний історичний період або проблему.</w:t>
      </w:r>
    </w:p>
    <w:p w14:paraId="000000A1" w14:textId="77777777" w:rsidR="001B4D57" w:rsidRDefault="00F204AE">
      <w:pPr>
        <w:jc w:val="both"/>
      </w:pPr>
      <w:r>
        <w:t xml:space="preserve">ПРН 4. Знати </w:t>
      </w:r>
      <w:r>
        <w:t>основні підходи де вивчення вітчизняної та світової історії, принципи і методи історичного пізнання, основні типи і види історичних джерел.</w:t>
      </w:r>
    </w:p>
    <w:p w14:paraId="000000A2" w14:textId="77777777" w:rsidR="001B4D57" w:rsidRDefault="00F204AE">
      <w:pPr>
        <w:jc w:val="both"/>
      </w:pPr>
      <w:r>
        <w:t>ПРН 5. Вміти працювати з письмовими, речовими, етнографічними, усними, архівними та іншими історичними джерелами.</w:t>
      </w:r>
    </w:p>
    <w:p w14:paraId="000000A3" w14:textId="77777777" w:rsidR="001B4D57" w:rsidRDefault="00F204AE">
      <w:pPr>
        <w:jc w:val="both"/>
      </w:pPr>
      <w:r>
        <w:t>ПР</w:t>
      </w:r>
      <w:r>
        <w:t>Н 6. Виявляти взаємозв'язки між процесами у минулому та на сучасному етапі, аналізувати суспільні процеси в історії України в контексті європейської та світової історії.</w:t>
      </w:r>
    </w:p>
    <w:p w14:paraId="000000A4" w14:textId="77777777" w:rsidR="001B4D57" w:rsidRDefault="00F204AE">
      <w:pPr>
        <w:jc w:val="both"/>
      </w:pPr>
      <w:r>
        <w:t>ПРН 7. Визначати відмінності в історіописанні, поглядах на минуле представників різних</w:t>
      </w:r>
      <w:r>
        <w:t xml:space="preserve"> епох та у різних контекстах.</w:t>
      </w:r>
    </w:p>
    <w:p w14:paraId="000000A5" w14:textId="77777777" w:rsidR="001B4D57" w:rsidRDefault="00F204AE">
      <w:pPr>
        <w:jc w:val="both"/>
      </w:pPr>
      <w:r>
        <w:t>ПРН 10. Застосовувати сучасні методики у процесі популяризації історії та археології, а також здійсненні різних видів педагогічної діяльності.</w:t>
      </w:r>
    </w:p>
    <w:p w14:paraId="000000A6" w14:textId="77777777" w:rsidR="001B4D57" w:rsidRDefault="00F204AE">
      <w:pPr>
        <w:jc w:val="both"/>
      </w:pPr>
      <w:r>
        <w:t>ПРН 11. Володіти понятійно-категоріальним апаратом історичної науки, професійно опе</w:t>
      </w:r>
      <w:r>
        <w:t>рувати науковими термінами, прийнятими у фаховому середовищі.</w:t>
      </w:r>
    </w:p>
    <w:p w14:paraId="000000A7" w14:textId="77777777" w:rsidR="001B4D57" w:rsidRDefault="00F204AE">
      <w:pPr>
        <w:jc w:val="both"/>
      </w:pPr>
      <w:r>
        <w:t>ПРН 12. Здійснювати аналіз ситуацій з урахуванням історичного контексту та/або історичних передумов.</w:t>
      </w:r>
    </w:p>
    <w:p w14:paraId="000000A8" w14:textId="77777777" w:rsidR="001B4D57" w:rsidRDefault="00F204AE">
      <w:pPr>
        <w:jc w:val="both"/>
      </w:pPr>
      <w:r>
        <w:t xml:space="preserve">ПРН 13. Здійснювати комунікацію з професійних питань з представниками наукових, громадських, </w:t>
      </w:r>
      <w:r>
        <w:t>релігійних і національно-культурних організацій і спільнот.</w:t>
      </w:r>
    </w:p>
    <w:p w14:paraId="000000A9" w14:textId="77777777" w:rsidR="001B4D57" w:rsidRDefault="00F204AE">
      <w:pPr>
        <w:jc w:val="both"/>
      </w:pPr>
      <w:r>
        <w:t xml:space="preserve">ПРН 15. Розуміти загальні та специфічні риси історичного розвитку різних регіонів України, Європи та світу, фактори, що зумовлюють різноманіття культур та національних спільнот, ефективно </w:t>
      </w:r>
      <w:r>
        <w:t>співпрацювати з носіями різних історичних та культурних цінностей.</w:t>
      </w:r>
    </w:p>
    <w:p w14:paraId="000000AA" w14:textId="77777777" w:rsidR="001B4D57" w:rsidRDefault="00F204AE">
      <w:pPr>
        <w:jc w:val="both"/>
      </w:pPr>
      <w:r>
        <w:lastRenderedPageBreak/>
        <w:t>ПРН 17. Вміти акумулювати та поширювати кращий досвід професійної діяльності, інтегрувати досягнення інших наук для вирішення актуальних проблем історії та археології.</w:t>
      </w:r>
    </w:p>
    <w:p w14:paraId="000000AB" w14:textId="77777777" w:rsidR="001B4D57" w:rsidRDefault="001B4D57">
      <w:pPr>
        <w:jc w:val="both"/>
      </w:pPr>
    </w:p>
    <w:p w14:paraId="000000AC" w14:textId="77777777" w:rsidR="001B4D57" w:rsidRDefault="001B4D57">
      <w:pPr>
        <w:jc w:val="center"/>
        <w:rPr>
          <w:b/>
          <w:bCs/>
        </w:rPr>
      </w:pPr>
    </w:p>
    <w:p w14:paraId="000000AD" w14:textId="77777777" w:rsidR="001B4D57" w:rsidRDefault="00F204AE">
      <w:pPr>
        <w:jc w:val="center"/>
      </w:pPr>
      <w:r>
        <w:rPr>
          <w:b/>
          <w:bCs/>
        </w:rPr>
        <w:t xml:space="preserve">2. Тематичний план </w:t>
      </w:r>
      <w:r>
        <w:rPr>
          <w:b/>
          <w:bCs/>
        </w:rPr>
        <w:t>навчальної дисципліни</w:t>
      </w:r>
    </w:p>
    <w:p w14:paraId="000000AE" w14:textId="77777777" w:rsidR="001B4D57" w:rsidRDefault="001B4D57">
      <w:pPr>
        <w:spacing w:line="360" w:lineRule="auto"/>
        <w:rPr>
          <w:b/>
          <w:bCs/>
          <w:smallCaps/>
          <w:u w:val="single"/>
        </w:rPr>
      </w:pPr>
    </w:p>
    <w:p w14:paraId="000000AF" w14:textId="77777777" w:rsidR="001B4D57" w:rsidRDefault="00F204AE">
      <w:pPr>
        <w:spacing w:line="360" w:lineRule="auto"/>
        <w:rPr>
          <w:b/>
          <w:bCs/>
          <w:smallCaps/>
          <w:u w:val="single"/>
        </w:rPr>
      </w:pPr>
      <w:r>
        <w:rPr>
          <w:b/>
          <w:bCs/>
          <w:smallCaps/>
          <w:u w:val="single"/>
        </w:rPr>
        <w:t>3 СЕМЕСТР</w:t>
      </w:r>
    </w:p>
    <w:p w14:paraId="000000B0" w14:textId="77777777" w:rsidR="001B4D57" w:rsidRDefault="00F204AE">
      <w:pPr>
        <w:tabs>
          <w:tab w:val="left" w:pos="312"/>
          <w:tab w:val="left" w:pos="6124"/>
        </w:tabs>
        <w:spacing w:line="360" w:lineRule="auto"/>
        <w:jc w:val="center"/>
        <w:rPr>
          <w:b/>
          <w:bCs/>
          <w:smallCaps/>
          <w:u w:val="single"/>
        </w:rPr>
      </w:pPr>
      <w:r>
        <w:rPr>
          <w:b/>
          <w:bCs/>
          <w:smallCaps/>
        </w:rPr>
        <w:t>РОЗДІЛ 1. СХІДНА ЄВРОПА КІНЦЯ XVI – XVII СТ.</w:t>
      </w:r>
      <w:r>
        <w:rPr>
          <w:b/>
          <w:bCs/>
          <w:smallCaps/>
          <w:u w:val="single"/>
        </w:rPr>
        <w:t xml:space="preserve"> </w:t>
      </w:r>
    </w:p>
    <w:p w14:paraId="053D153F" w14:textId="77777777" w:rsidR="001B4D57" w:rsidRDefault="00F204AE">
      <w:pPr>
        <w:jc w:val="both"/>
        <w:rPr>
          <w:b/>
          <w:bCs/>
          <w:lang w:val="uk-UA"/>
        </w:rPr>
      </w:pPr>
      <w:r>
        <w:rPr>
          <w:b/>
          <w:bCs/>
          <w:smallCaps/>
        </w:rPr>
        <w:t>ТЕМА 1.</w:t>
      </w:r>
      <w:r>
        <w:rPr>
          <w:b/>
          <w:bCs/>
        </w:rPr>
        <w:tab/>
        <w:t>Східна Європа наприкінці ХVІ – на початку ХVІІ ст.</w:t>
      </w:r>
      <w:r>
        <w:rPr>
          <w:b/>
          <w:bCs/>
          <w:lang w:val="uk-UA"/>
        </w:rPr>
        <w:t xml:space="preserve"> </w:t>
      </w:r>
    </w:p>
    <w:p w14:paraId="000000B5" w14:textId="77777777" w:rsidR="001B4D57" w:rsidRDefault="00F204AE">
      <w:pPr>
        <w:jc w:val="both"/>
      </w:pPr>
      <w:r w:rsidRPr="00B94ADE">
        <w:rPr>
          <w:lang w:val="uk-UA"/>
        </w:rPr>
        <w:t xml:space="preserve">Концепт Східної Європи: межі поняття та особливості його функціонування у різні історичні періоди. </w:t>
      </w:r>
      <w:r>
        <w:t>Соціально-економіч</w:t>
      </w:r>
      <w:r>
        <w:t xml:space="preserve">ні та політичні процеси у Східній Європі на межі XVI – XVII ст. Проблема закріпачення селян на Сході Європи в історичній літературі. Боротьба за владу у правлячих колах східноєвропейських країн. Релігійні процеси на сході Європи: процеси конфесіоналізації </w:t>
      </w:r>
      <w:r>
        <w:t>та соціального дисциплінування.</w:t>
      </w:r>
      <w:r>
        <w:rPr>
          <w:lang w:val="uk-UA"/>
        </w:rPr>
        <w:t xml:space="preserve"> </w:t>
      </w:r>
      <w:r>
        <w:t>Східна Європа в контексті міжнародних відносин межі XVI – XVII ст. Взаємини Речі Посполитої, Шведського королівства та Московського царства. Тявзинський мир. Шляхта Речі Посполитої, її специфіка та роль у політичних процесах на сході Європи. Релігійний фак</w:t>
      </w:r>
      <w:r>
        <w:t>тор у зовнішній політиці країн Східної Європи межі XVI – XVII ст. Громадянська війна в Московському царстві на початку ХVII ст. в контексті дискусій щодо альтернатив в історії. Рух Івана Болотникова. Лжедмитрій І. Боярський цар Василій Шуйський, його внутр</w:t>
      </w:r>
      <w:r>
        <w:t>ішня та зовнішня політика. Лжедмитрій ІІ. «Семибоярщина» та окупація Москви. Обрання Михайла Романова на царство. Столбовський мир та Деулінське перемир’я. Кримське ханство, його місце в міжнародних відносинах на сході Європи межі XVI – XVII ст. Східна Євр</w:t>
      </w:r>
      <w:r>
        <w:t xml:space="preserve">опа та проблема фронтиру. </w:t>
      </w:r>
    </w:p>
    <w:p w14:paraId="000000B6" w14:textId="77777777" w:rsidR="001B4D57" w:rsidRDefault="001B4D57">
      <w:pPr>
        <w:jc w:val="both"/>
      </w:pPr>
    </w:p>
    <w:p w14:paraId="000000B8" w14:textId="77777777" w:rsidR="001B4D57" w:rsidRDefault="00F204AE">
      <w:pPr>
        <w:jc w:val="both"/>
        <w:rPr>
          <w:b/>
          <w:bCs/>
          <w:lang w:val="uk-UA"/>
        </w:rPr>
      </w:pPr>
      <w:r>
        <w:rPr>
          <w:b/>
          <w:bCs/>
          <w:smallCaps/>
        </w:rPr>
        <w:t>ТЕМА  2.</w:t>
      </w:r>
      <w:r>
        <w:rPr>
          <w:b/>
          <w:bCs/>
        </w:rPr>
        <w:tab/>
        <w:t>Східна Європа у ХVІІ ст. Початок нового періоду східноєвропейської історії</w:t>
      </w:r>
      <w:r>
        <w:rPr>
          <w:b/>
          <w:bCs/>
          <w:lang w:val="uk-UA"/>
        </w:rPr>
        <w:t>.</w:t>
      </w:r>
    </w:p>
    <w:p w14:paraId="000000C2" w14:textId="77777777" w:rsidR="001B4D57" w:rsidRDefault="00F204AE">
      <w:pPr>
        <w:jc w:val="both"/>
      </w:pPr>
      <w:r>
        <w:t>Історичне поняття «новий період». Територія та населення країн Східної Європи в ХVІІ ст. Еволюція форм феодального землеволодіння та господарст</w:t>
      </w:r>
      <w:r>
        <w:t>ва. Соціальна структура східноєвропейських соціумів в ХVІІ ст.</w:t>
      </w:r>
      <w:r>
        <w:rPr>
          <w:lang w:val="uk-UA"/>
        </w:rPr>
        <w:t xml:space="preserve"> </w:t>
      </w:r>
      <w:r>
        <w:t xml:space="preserve">Розвиток громадського розподілу </w:t>
      </w:r>
      <w:r>
        <w:rPr>
          <w:lang w:val="ru-RU"/>
        </w:rPr>
        <w:t>прац</w:t>
      </w:r>
      <w:r>
        <w:rPr>
          <w:lang w:val="uk-UA"/>
        </w:rPr>
        <w:t>і</w:t>
      </w:r>
      <w:r>
        <w:t xml:space="preserve"> та товарного виробництва. Перші мануфактури та їхній характер. Внутрішня та зовнішня торгівля, укріплення купецтва. Торговий та новоторговий устави. Розшир</w:t>
      </w:r>
      <w:r>
        <w:t>ення торгівельних зв’язків. Фінансова система.</w:t>
      </w:r>
      <w:r>
        <w:rPr>
          <w:lang w:val="uk-UA"/>
        </w:rPr>
        <w:t xml:space="preserve"> </w:t>
      </w:r>
      <w:r>
        <w:t>Соціальна боротьба у ІІ-ій чверті та середині ХVІІ ст. Міські повстання середини ХVП ст. Соборне уложення. Завершення юридичного оформлення системи кріпосного права.</w:t>
      </w:r>
      <w:r>
        <w:rPr>
          <w:lang w:val="uk-UA"/>
        </w:rPr>
        <w:t xml:space="preserve"> </w:t>
      </w:r>
      <w:r>
        <w:t>Органи влади, центральне та місцеве управлі</w:t>
      </w:r>
      <w:r>
        <w:t>ння. Посилення самодержавства в Московському царстві та розвиток шляхетської демократії в Речі Посполитій. Велике князівство Литовське, його особливості та місце в соціально-політичному устрої Речі Посполитої.</w:t>
      </w:r>
      <w:r>
        <w:rPr>
          <w:lang w:val="uk-UA"/>
        </w:rPr>
        <w:t xml:space="preserve"> </w:t>
      </w:r>
      <w:r>
        <w:t xml:space="preserve">Особливості військової справи на Сході Європи </w:t>
      </w:r>
      <w:r>
        <w:t xml:space="preserve">у XVII ст. Східна Європа та феномен «порохових імперій». </w:t>
      </w:r>
      <w:r>
        <w:lastRenderedPageBreak/>
        <w:t>Релігійні процеси на Сході Європи у XVII ст. Конфесійна боротьба в Речі Посполитій. Діяльність патріарха Никона, його конфлікт з царем. Церковний розкол в Московському царстві, його соціальна та ідей</w:t>
      </w:r>
      <w:r>
        <w:t>на сутність. «Соловецьке сидіння».</w:t>
      </w:r>
      <w:r>
        <w:rPr>
          <w:lang w:val="uk-UA"/>
        </w:rPr>
        <w:t xml:space="preserve"> </w:t>
      </w:r>
      <w:r>
        <w:t>Загострення соціальної боротьби в Московському царстві у другій половині ХVП ст. Повстання в Москві в 1662 р. Посилення втеч селян, зростання козацтва.</w:t>
      </w:r>
      <w:r>
        <w:rPr>
          <w:lang w:val="uk-UA"/>
        </w:rPr>
        <w:t xml:space="preserve"> </w:t>
      </w:r>
      <w:r>
        <w:t>Народи Поволжя в ХVІІ ст. Повстання під проводом Степана Разіна, його</w:t>
      </w:r>
      <w:r>
        <w:t xml:space="preserve"> особливості, причини поразки та значення. Народні рухи після селянської війни. Східна Європа та Сибір у XVII ст. Колонізація Сибіру російськими  землепроходьцями. Семен Дежнєв, Єрофій Хабаров. Нерчінський мир.</w:t>
      </w:r>
    </w:p>
    <w:p w14:paraId="000000C3" w14:textId="77777777" w:rsidR="001B4D57" w:rsidRDefault="001B4D57">
      <w:pPr>
        <w:ind w:firstLine="709"/>
        <w:jc w:val="both"/>
      </w:pPr>
    </w:p>
    <w:p w14:paraId="000000C5" w14:textId="77777777" w:rsidR="001B4D57" w:rsidRDefault="00F204AE">
      <w:pPr>
        <w:jc w:val="both"/>
        <w:rPr>
          <w:b/>
          <w:bCs/>
          <w:u w:val="single"/>
        </w:rPr>
      </w:pPr>
      <w:r>
        <w:rPr>
          <w:b/>
          <w:bCs/>
          <w:smallCaps/>
        </w:rPr>
        <w:t>ТЕМА  3.</w:t>
      </w:r>
      <w:r>
        <w:rPr>
          <w:b/>
          <w:bCs/>
        </w:rPr>
        <w:tab/>
        <w:t>Міжнародні відносини на Сході Європ</w:t>
      </w:r>
      <w:r>
        <w:rPr>
          <w:b/>
          <w:bCs/>
        </w:rPr>
        <w:t>и у XVII ст.</w:t>
      </w:r>
      <w:r>
        <w:rPr>
          <w:b/>
          <w:bCs/>
          <w:u w:val="single"/>
        </w:rPr>
        <w:t xml:space="preserve"> </w:t>
      </w:r>
    </w:p>
    <w:p w14:paraId="000000C8" w14:textId="77777777" w:rsidR="001B4D57" w:rsidRDefault="00F204AE">
      <w:pPr>
        <w:jc w:val="both"/>
      </w:pPr>
      <w:r>
        <w:t>Взаємини Речі Посполитої, Шведського королівства та Московського царства. Війни Московського царства та Речі Посполитої. Боротьба за Смоленськ. «Шведський потоп» (1655—1660), його роль в історії Речі Посполитої. Олівський мир. Війна Московськ</w:t>
      </w:r>
      <w:r>
        <w:t xml:space="preserve">ого царства та Шведського королівства, Кардиський мир. Андрусівське перемир’я. </w:t>
      </w:r>
      <w:r>
        <w:rPr>
          <w:sz w:val="32"/>
          <w:szCs w:val="32"/>
        </w:rPr>
        <w:t xml:space="preserve">Східна Європа та країни Кавказу у  XVII ст. </w:t>
      </w:r>
      <w:r>
        <w:t xml:space="preserve">Османська імперія та Кримське ханство в системі міжнародних відносин на сході Європи у XVII ст. </w:t>
      </w:r>
    </w:p>
    <w:p w14:paraId="000000C9" w14:textId="77777777" w:rsidR="001B4D57" w:rsidRDefault="001B4D57">
      <w:pPr>
        <w:ind w:firstLine="709"/>
        <w:jc w:val="both"/>
      </w:pPr>
    </w:p>
    <w:p w14:paraId="000000CB" w14:textId="77777777" w:rsidR="001B4D57" w:rsidRDefault="00F204AE">
      <w:pPr>
        <w:jc w:val="both"/>
        <w:rPr>
          <w:b/>
          <w:bCs/>
          <w:u w:val="single"/>
        </w:rPr>
      </w:pPr>
      <w:r>
        <w:rPr>
          <w:b/>
          <w:bCs/>
          <w:smallCaps/>
        </w:rPr>
        <w:t>ТЕМА  4.</w:t>
      </w:r>
      <w:r>
        <w:rPr>
          <w:b/>
          <w:bCs/>
        </w:rPr>
        <w:tab/>
        <w:t xml:space="preserve">Культурна історія Східної </w:t>
      </w:r>
      <w:r>
        <w:rPr>
          <w:b/>
          <w:bCs/>
        </w:rPr>
        <w:t>Європи у ХVІІ ст.</w:t>
      </w:r>
      <w:r>
        <w:rPr>
          <w:b/>
          <w:bCs/>
          <w:u w:val="single"/>
        </w:rPr>
        <w:t xml:space="preserve"> </w:t>
      </w:r>
    </w:p>
    <w:p w14:paraId="000000CD" w14:textId="77777777" w:rsidR="001B4D57" w:rsidRDefault="00F204AE">
      <w:pPr>
        <w:jc w:val="both"/>
      </w:pPr>
      <w:r>
        <w:t>Посилення світських та демократичних елементів в культурі ХVII ст. Поширення зв’язків з західноєвропейською культурою. Школа та освіта. Наукові знання. Географічні відкриття. Занепад літописання. Література. Нові жанри. Світська повість.</w:t>
      </w:r>
      <w:r>
        <w:t xml:space="preserve"> Сатиричні повісті. Біографічна повість. Розвиток громадсько-політичної та історичної думки. Ю. Крижанич, О.Л. Ордин-Нащокін. Прагнення до «обмірщення» в мистецтві. Нові риси в зодчестві та мистецтві ХVІІ ст. С. Ушаков, І. Владимиров. Музика та народний те</w:t>
      </w:r>
      <w:r>
        <w:t>атр. Побут та звичаї суспільства. Перехідність як риса культури ХVІІ ст. Вплив культурних тенденцій епохи бароко на характер культури східноєвропейських країн ХVІІ ст.</w:t>
      </w:r>
    </w:p>
    <w:p w14:paraId="000000CE" w14:textId="77777777" w:rsidR="001B4D57" w:rsidRDefault="001B4D57">
      <w:pPr>
        <w:spacing w:line="360" w:lineRule="auto"/>
      </w:pPr>
    </w:p>
    <w:p w14:paraId="000000CF" w14:textId="77777777" w:rsidR="001B4D57" w:rsidRDefault="00F204AE">
      <w:pPr>
        <w:spacing w:line="360" w:lineRule="auto"/>
        <w:jc w:val="center"/>
        <w:rPr>
          <w:b/>
          <w:bCs/>
          <w:smallCaps/>
          <w:u w:val="single"/>
        </w:rPr>
      </w:pPr>
      <w:r>
        <w:rPr>
          <w:b/>
          <w:bCs/>
          <w:smallCaps/>
        </w:rPr>
        <w:t>РОЗДІЛ 2. СХІДНА ЄВРОПА У XVIII СТ.</w:t>
      </w:r>
    </w:p>
    <w:p w14:paraId="000000D1" w14:textId="77777777" w:rsidR="001B4D57" w:rsidRDefault="00F204AE">
      <w:pPr>
        <w:jc w:val="both"/>
        <w:rPr>
          <w:b/>
          <w:bCs/>
        </w:rPr>
      </w:pPr>
      <w:r>
        <w:rPr>
          <w:b/>
          <w:bCs/>
          <w:smallCaps/>
        </w:rPr>
        <w:t xml:space="preserve">ТЕМА  </w:t>
      </w:r>
      <w:r>
        <w:rPr>
          <w:b/>
          <w:bCs/>
          <w:smallCaps/>
          <w:lang w:val="uk-UA"/>
        </w:rPr>
        <w:t>1</w:t>
      </w:r>
      <w:r>
        <w:rPr>
          <w:b/>
          <w:bCs/>
          <w:smallCaps/>
        </w:rPr>
        <w:t xml:space="preserve">. </w:t>
      </w:r>
      <w:r>
        <w:rPr>
          <w:b/>
          <w:bCs/>
        </w:rPr>
        <w:t>Східна Європа на межі XVII – ХVШ ст.</w:t>
      </w:r>
    </w:p>
    <w:p w14:paraId="000000D4" w14:textId="77777777" w:rsidR="001B4D57" w:rsidRDefault="00F204AE">
      <w:pPr>
        <w:jc w:val="both"/>
      </w:pPr>
      <w:r>
        <w:t>Еконо</w:t>
      </w:r>
      <w:r>
        <w:t>мічні та суспільно-політичні процеси у Східній Європі наприкінці  ХVІІ ст. Боротьба придворних угруповань за владу в Московському царстві в 1680-ті рр. Правління Софії. В. Голіцин та орієнтація на католицьку Європу. Стрільці на політичній арені. Хованщина.</w:t>
      </w:r>
      <w:r>
        <w:t xml:space="preserve"> Переворот 1689 р. Початок правління Петра І. Опора на дворянство. Указ 1714 р. про єдиноспадкування. Табель о рангах 1721 р. Політика по відношенню до купецтва. Місто. Подушна подать. Загострення соціальних суперечностей. Астраханське повстання. Повстання</w:t>
      </w:r>
      <w:r>
        <w:t xml:space="preserve"> на під проводом К. Булавіна. Повстання в Поволжі, на Слобідській Україні, Башкирії. Дискусії про характер виступів козацтва 1707-1708 рр. Правителі Речі Посполитої Яна III Собеський та Август II Сильний, їхня діяльність та роль в історії Східної Європи кі</w:t>
      </w:r>
      <w:r>
        <w:t xml:space="preserve">нця XVII – початку XVIII ст. Карловицький конгрес </w:t>
      </w:r>
      <w:r>
        <w:lastRenderedPageBreak/>
        <w:t>1698–1699 років як фактор переформатування міжнародних відносин на сході Європи.</w:t>
      </w:r>
    </w:p>
    <w:p w14:paraId="000000D5" w14:textId="77777777" w:rsidR="001B4D57" w:rsidRDefault="001B4D57">
      <w:pPr>
        <w:ind w:firstLine="680"/>
        <w:jc w:val="both"/>
      </w:pPr>
    </w:p>
    <w:p w14:paraId="000000DE" w14:textId="77777777" w:rsidR="001B4D57" w:rsidRDefault="00F204AE">
      <w:pPr>
        <w:jc w:val="both"/>
      </w:pPr>
      <w:r>
        <w:rPr>
          <w:b/>
          <w:bCs/>
          <w:smallCaps/>
        </w:rPr>
        <w:t xml:space="preserve">ТЕМА  </w:t>
      </w:r>
      <w:r>
        <w:rPr>
          <w:b/>
          <w:bCs/>
          <w:smallCaps/>
          <w:lang w:val="uk-UA"/>
        </w:rPr>
        <w:t>2</w:t>
      </w:r>
      <w:r>
        <w:rPr>
          <w:b/>
          <w:bCs/>
          <w:smallCaps/>
        </w:rPr>
        <w:t>.</w:t>
      </w:r>
      <w:r>
        <w:rPr>
          <w:b/>
          <w:bCs/>
          <w:smallCaps/>
          <w:lang w:val="uk-UA"/>
        </w:rPr>
        <w:t xml:space="preserve"> </w:t>
      </w:r>
      <w:r>
        <w:rPr>
          <w:b/>
          <w:bCs/>
        </w:rPr>
        <w:t>Східна Європа у першій половині ХVІІІ ст.</w:t>
      </w:r>
      <w:r>
        <w:rPr>
          <w:b/>
          <w:bCs/>
          <w:lang w:val="uk-UA"/>
        </w:rPr>
        <w:t xml:space="preserve"> </w:t>
      </w:r>
      <w:r>
        <w:t xml:space="preserve">Реформи центрального та місцевого апарату влади та управління. Сенат, </w:t>
      </w:r>
      <w:r>
        <w:t>колегії, губернії, провінції та повіти. Міська реформа і  магістрати. Церковна реформа. Утворення регулярної армії і флоту. Рекрутська система. Реформи та перетворення в побуті та культурі. Розвиток абсолютизму на сході Європи. Боротьба Петра І з опозицією</w:t>
      </w:r>
      <w:r>
        <w:t>. «Справа» царевича Олексія.</w:t>
      </w:r>
      <w:r>
        <w:rPr>
          <w:lang w:val="uk-UA"/>
        </w:rPr>
        <w:t xml:space="preserve"> </w:t>
      </w:r>
      <w:r>
        <w:t>Військово-політичні процеси на сході Європи у першій половині XVIII ст. Азовські походи. «Велике посольство». Дипломатична та військова підготовка Північної війни. Початок боротьби за Балтійське узбережжя та її зв’язок з перетв</w:t>
      </w:r>
      <w:r>
        <w:t>ореннями в країни. Основні етапи війни. Полтавська битва, її міжнародне значення. Вступ Туреччини до Північної війни. Прутський похід. Східна Європа та Балканський півострів в умовах Північної війни. Перенесення центру військових дій на Балтійське море. Га</w:t>
      </w:r>
      <w:r>
        <w:t>нгут. Гренгам. Аландський конгрес. Особливості військового мистецтва у Східній Європі в першій половині XVIII ст.</w:t>
      </w:r>
      <w:r>
        <w:rPr>
          <w:lang w:val="uk-UA"/>
        </w:rPr>
        <w:t xml:space="preserve"> </w:t>
      </w:r>
      <w:r w:rsidRPr="00B94ADE">
        <w:rPr>
          <w:lang w:val="uk-UA"/>
        </w:rPr>
        <w:t xml:space="preserve">Ніштадський мир. Наслідки Північної війни. Східна Європа та Балтійський регіон у першій половині </w:t>
      </w:r>
      <w:r>
        <w:t>XVIII </w:t>
      </w:r>
      <w:r w:rsidRPr="00B94ADE">
        <w:rPr>
          <w:lang w:val="uk-UA"/>
        </w:rPr>
        <w:t xml:space="preserve">ст. Східна Європа та країни Кавказу і </w:t>
      </w:r>
      <w:r w:rsidRPr="00B94ADE">
        <w:rPr>
          <w:lang w:val="uk-UA"/>
        </w:rPr>
        <w:t>Середньої Азії.</w:t>
      </w:r>
      <w:r>
        <w:rPr>
          <w:lang w:val="uk-UA"/>
        </w:rPr>
        <w:t xml:space="preserve"> </w:t>
      </w:r>
      <w:r w:rsidRPr="00B94ADE">
        <w:rPr>
          <w:lang w:val="uk-UA"/>
        </w:rPr>
        <w:t xml:space="preserve">Епоха палацових переворотів. </w:t>
      </w:r>
      <w:r>
        <w:t>Верховна Таємна рада. Конституційна спроба 1730 р. та її провал. «Біронівщина». Виступи дворянства проти «верховників». А. Волинський. Поширення дворянських привілеїв. Воцаріння Єлизавети Петрівни. Східна Європа</w:t>
      </w:r>
      <w:r>
        <w:t xml:space="preserve"> в міжнародних відносинах другої чверті XVIII ст. Взаємини Речі Посполитої, Османської та Російської імперій. Вплив Семирічної війни на Східну Європу.</w:t>
      </w:r>
    </w:p>
    <w:p w14:paraId="000000DF" w14:textId="77777777" w:rsidR="001B4D57" w:rsidRDefault="001B4D57">
      <w:pPr>
        <w:spacing w:line="360" w:lineRule="auto"/>
        <w:ind w:firstLine="709"/>
        <w:rPr>
          <w:b/>
          <w:bCs/>
        </w:rPr>
      </w:pPr>
    </w:p>
    <w:p w14:paraId="000000EA" w14:textId="77777777" w:rsidR="001B4D57" w:rsidRDefault="00F204AE">
      <w:pPr>
        <w:tabs>
          <w:tab w:val="left" w:pos="3828"/>
        </w:tabs>
        <w:jc w:val="both"/>
      </w:pPr>
      <w:r>
        <w:rPr>
          <w:b/>
          <w:bCs/>
          <w:smallCaps/>
        </w:rPr>
        <w:t xml:space="preserve">ТЕМА  </w:t>
      </w:r>
      <w:r>
        <w:rPr>
          <w:b/>
          <w:bCs/>
          <w:smallCaps/>
          <w:lang w:val="uk-UA"/>
        </w:rPr>
        <w:t>3</w:t>
      </w:r>
      <w:r>
        <w:rPr>
          <w:b/>
          <w:bCs/>
          <w:smallCaps/>
        </w:rPr>
        <w:t xml:space="preserve">. </w:t>
      </w:r>
      <w:r>
        <w:rPr>
          <w:b/>
          <w:bCs/>
        </w:rPr>
        <w:t>Східна Європа у другій половині XVIII ст.</w:t>
      </w:r>
      <w:r>
        <w:rPr>
          <w:b/>
          <w:bCs/>
          <w:lang w:val="uk-UA"/>
        </w:rPr>
        <w:t xml:space="preserve"> </w:t>
      </w:r>
      <w:r>
        <w:t>Східна Європа та феномен «освіченого абсолютизму». Ка</w:t>
      </w:r>
      <w:r>
        <w:t>терини ІІ. Палацовий переворот 1762 р. Уложенна комісія. Законодавство Катерини П. Громадсько-політична думка третьої чверті ХVШ ст. Селянська війна 1773 – 1775 рр., її хід та історичне значення. Дискусії про виступ та особу О. Пугачова в історіографії.</w:t>
      </w:r>
      <w:r>
        <w:rPr>
          <w:lang w:val="uk-UA"/>
        </w:rPr>
        <w:t xml:space="preserve"> </w:t>
      </w:r>
      <w:r>
        <w:t>Пр</w:t>
      </w:r>
      <w:r>
        <w:t>ихід до влади Павла І та його спроби реформування державного управління в Росії.</w:t>
      </w:r>
      <w:r>
        <w:rPr>
          <w:lang w:val="uk-UA"/>
        </w:rPr>
        <w:t xml:space="preserve"> </w:t>
      </w:r>
      <w:r>
        <w:t>Селянське питання на сході Європи наприкінці ХVШ ст. Зміни у статусі привілейованих прошарків населення. Адміністративні зміни, реформи у військовій сфері. Взаємини Речі Поспо</w:t>
      </w:r>
      <w:r>
        <w:t>литої, Шведського королівства, Османської та Російської імперій у другій половині XVIII ст. Російсько-турецька війна 1768-1771 рр. Кючук-Кайнарджійський мир та його вплив на історію Східної Європи. Перший поділ Речі Посполитої. Приєднання Криму і Прикубанн</w:t>
      </w:r>
      <w:r>
        <w:t xml:space="preserve">я до Російської імперії. Російсько-турецька війна 1781-1791 рр. Ясський мир. Східна Європа та народи Балкан в контексті міжнародної політики другої половини XVIII ст. Особливості військової справи та військового мистецтва  у Східній Європі другої половини </w:t>
      </w:r>
      <w:r>
        <w:t>XVIII ст. Російсько-шведська війна 1788 – 1790 рр. Другий та третій поділи Речі Посполитої. Повстання під проводом Т. Костюшка. Вплив Великої Французької революції на суспільно-</w:t>
      </w:r>
      <w:r>
        <w:lastRenderedPageBreak/>
        <w:t>політичне життя у Східній Європі. Східна Європа та війни Першої та Другої антиф</w:t>
      </w:r>
      <w:r>
        <w:t>ранцузьких коаліцій.</w:t>
      </w:r>
    </w:p>
    <w:p w14:paraId="000000EB" w14:textId="77777777" w:rsidR="001B4D57" w:rsidRDefault="001B4D57">
      <w:pPr>
        <w:ind w:firstLine="680"/>
        <w:jc w:val="both"/>
        <w:rPr>
          <w:b/>
          <w:bCs/>
          <w:smallCaps/>
          <w:u w:val="single"/>
        </w:rPr>
      </w:pPr>
    </w:p>
    <w:p w14:paraId="000000EE" w14:textId="77777777" w:rsidR="001B4D57" w:rsidRDefault="00F204AE">
      <w:pPr>
        <w:jc w:val="both"/>
        <w:rPr>
          <w:b/>
          <w:bCs/>
        </w:rPr>
      </w:pPr>
      <w:r>
        <w:rPr>
          <w:b/>
          <w:bCs/>
          <w:smallCaps/>
        </w:rPr>
        <w:t xml:space="preserve">ТЕМА  </w:t>
      </w:r>
      <w:r>
        <w:rPr>
          <w:b/>
          <w:bCs/>
          <w:smallCaps/>
          <w:lang w:val="uk-UA"/>
        </w:rPr>
        <w:t>4</w:t>
      </w:r>
      <w:r>
        <w:rPr>
          <w:b/>
          <w:bCs/>
          <w:smallCaps/>
        </w:rPr>
        <w:t xml:space="preserve">.  </w:t>
      </w:r>
      <w:r>
        <w:rPr>
          <w:b/>
          <w:bCs/>
        </w:rPr>
        <w:t>Культурна історія Східної Європи у XVIII ст.</w:t>
      </w:r>
      <w:r>
        <w:rPr>
          <w:b/>
          <w:bCs/>
          <w:lang w:val="uk-UA"/>
        </w:rPr>
        <w:t xml:space="preserve"> </w:t>
      </w:r>
      <w:r>
        <w:t xml:space="preserve"> Прискорення європеїзації громадського життя. Діалог нового та старого в культурі. Розвиток суспільно-політичної та історичної думки. Розвиток техніки. Спроби утворення світської </w:t>
      </w:r>
      <w:r>
        <w:t>школи та значення школи для подальшого розвитку культури у Східній Європі. Видання підручників, світської та наукової літератури. Реформи календаря. Наукові експедиції. Містобудівництво. Архітектура, живопис, гравюра. Зміни в побуті. Взаємодія з західноєвр</w:t>
      </w:r>
      <w:r>
        <w:t xml:space="preserve">опейською культурою. Успіхи та невдачі перетворень першої чверті ХVІІІ ст.  Культура другої половини XVIII ст. Шкільна реформа. Архітектура, живопис, гравюра. </w:t>
      </w:r>
    </w:p>
    <w:p w14:paraId="7D96F16D" w14:textId="77777777" w:rsidR="001B4D57" w:rsidRDefault="001B4D57">
      <w:pPr>
        <w:spacing w:line="360" w:lineRule="auto"/>
        <w:ind w:firstLine="709"/>
        <w:jc w:val="both"/>
        <w:rPr>
          <w:b/>
          <w:bCs/>
          <w:smallCaps/>
          <w:u w:val="single"/>
        </w:rPr>
      </w:pPr>
    </w:p>
    <w:p w14:paraId="12BED4CF" w14:textId="77777777" w:rsidR="001B4D57" w:rsidRDefault="001B4D57">
      <w:pPr>
        <w:rPr>
          <w:b/>
          <w:bCs/>
          <w:smallCaps/>
          <w:u w:val="single"/>
        </w:rPr>
      </w:pPr>
    </w:p>
    <w:p w14:paraId="425CA1BF" w14:textId="77777777" w:rsidR="001B4D57" w:rsidRDefault="001B4D57">
      <w:pPr>
        <w:ind w:firstLine="680"/>
        <w:jc w:val="both"/>
      </w:pPr>
    </w:p>
    <w:p w14:paraId="3830B15E" w14:textId="77777777" w:rsidR="001B4D57" w:rsidRDefault="00F204AE">
      <w:pPr>
        <w:ind w:firstLine="708"/>
        <w:jc w:val="center"/>
        <w:rPr>
          <w:b/>
          <w:lang w:val="uk-UA"/>
        </w:rPr>
      </w:pPr>
      <w:r>
        <w:rPr>
          <w:b/>
        </w:rPr>
        <w:t>3. Структура навчальної дисципліни</w:t>
      </w:r>
      <w:r>
        <w:rPr>
          <w:b/>
          <w:lang w:val="uk-UA"/>
        </w:rPr>
        <w:t xml:space="preserve"> (3 семестр)</w:t>
      </w:r>
    </w:p>
    <w:p w14:paraId="3F11393E" w14:textId="77777777" w:rsidR="001B4D57" w:rsidRDefault="001B4D57">
      <w:pPr>
        <w:ind w:firstLine="708"/>
        <w:jc w:val="center"/>
        <w:rPr>
          <w:b/>
        </w:rPr>
      </w:pPr>
    </w:p>
    <w:tbl>
      <w:tblPr>
        <w:tblStyle w:val="Style30"/>
        <w:tblW w:w="92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687"/>
        <w:gridCol w:w="540"/>
        <w:gridCol w:w="543"/>
        <w:gridCol w:w="427"/>
        <w:gridCol w:w="594"/>
        <w:gridCol w:w="642"/>
        <w:gridCol w:w="722"/>
        <w:gridCol w:w="505"/>
        <w:gridCol w:w="456"/>
        <w:gridCol w:w="625"/>
        <w:gridCol w:w="594"/>
        <w:gridCol w:w="647"/>
      </w:tblGrid>
      <w:tr w:rsidR="001B4D57" w14:paraId="00AAD07A" w14:textId="77777777">
        <w:trPr>
          <w:cantSplit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6E3C" w14:textId="77777777" w:rsidR="001B4D57" w:rsidRDefault="00F204AE">
            <w:pPr>
              <w:jc w:val="center"/>
            </w:pPr>
            <w:r>
              <w:t>Назви розділів і тем</w:t>
            </w:r>
          </w:p>
        </w:tc>
        <w:tc>
          <w:tcPr>
            <w:tcW w:w="69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2072" w14:textId="77777777" w:rsidR="001B4D57" w:rsidRDefault="00F204AE">
            <w:pPr>
              <w:jc w:val="center"/>
            </w:pPr>
            <w:r>
              <w:t>Кількість годин</w:t>
            </w:r>
          </w:p>
        </w:tc>
      </w:tr>
      <w:tr w:rsidR="001B4D57" w14:paraId="77B0BBAA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7BE5" w14:textId="77777777" w:rsidR="001B4D57" w:rsidRDefault="001B4D57">
            <w:pPr>
              <w:widowControl w:val="0"/>
              <w:spacing w:line="276" w:lineRule="auto"/>
            </w:pPr>
          </w:p>
        </w:tc>
        <w:tc>
          <w:tcPr>
            <w:tcW w:w="3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1D5D" w14:textId="77777777" w:rsidR="001B4D57" w:rsidRDefault="00F204AE">
            <w:pPr>
              <w:jc w:val="center"/>
            </w:pPr>
            <w:r>
              <w:t xml:space="preserve">денна </w:t>
            </w:r>
            <w:r>
              <w:t>форма</w:t>
            </w:r>
          </w:p>
        </w:tc>
        <w:tc>
          <w:tcPr>
            <w:tcW w:w="3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A208" w14:textId="77777777" w:rsidR="001B4D57" w:rsidRDefault="00F204AE">
            <w:pPr>
              <w:jc w:val="center"/>
            </w:pPr>
            <w:r>
              <w:t>заочна форма</w:t>
            </w:r>
          </w:p>
        </w:tc>
      </w:tr>
      <w:tr w:rsidR="001B4D57" w14:paraId="2626536D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8C54" w14:textId="77777777" w:rsidR="001B4D57" w:rsidRDefault="001B4D57">
            <w:pPr>
              <w:widowControl w:val="0"/>
              <w:spacing w:line="276" w:lineRule="auto"/>
            </w:pP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A1BA" w14:textId="77777777" w:rsidR="001B4D57" w:rsidRDefault="00F204AE">
            <w:pPr>
              <w:jc w:val="center"/>
            </w:pPr>
            <w:r>
              <w:t xml:space="preserve">усього </w:t>
            </w:r>
          </w:p>
        </w:tc>
        <w:tc>
          <w:tcPr>
            <w:tcW w:w="2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8DEC" w14:textId="77777777" w:rsidR="001B4D57" w:rsidRDefault="00F204AE">
            <w:pPr>
              <w:jc w:val="center"/>
            </w:pPr>
            <w:r>
              <w:t>у тому числі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4CFF" w14:textId="77777777" w:rsidR="001B4D57" w:rsidRDefault="00F204AE">
            <w:pPr>
              <w:jc w:val="center"/>
            </w:pPr>
            <w:r>
              <w:t xml:space="preserve">усього </w:t>
            </w: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7E11" w14:textId="77777777" w:rsidR="001B4D57" w:rsidRDefault="00F204AE">
            <w:pPr>
              <w:jc w:val="center"/>
            </w:pPr>
            <w:r>
              <w:t>у тому числі</w:t>
            </w:r>
          </w:p>
        </w:tc>
      </w:tr>
      <w:tr w:rsidR="001B4D57" w14:paraId="3644A86A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4548" w14:textId="77777777" w:rsidR="001B4D57" w:rsidRDefault="001B4D57">
            <w:pPr>
              <w:widowControl w:val="0"/>
              <w:spacing w:line="276" w:lineRule="auto"/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46D3" w14:textId="77777777" w:rsidR="001B4D57" w:rsidRDefault="001B4D57">
            <w:pPr>
              <w:widowControl w:val="0"/>
              <w:spacing w:line="276" w:lineRule="auto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449C" w14:textId="77777777" w:rsidR="001B4D57" w:rsidRDefault="00F204AE">
            <w:pPr>
              <w:jc w:val="center"/>
            </w:pPr>
            <w:r>
              <w:t>л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309D" w14:textId="77777777" w:rsidR="001B4D57" w:rsidRDefault="00F204AE">
            <w:pPr>
              <w:jc w:val="center"/>
            </w:pPr>
            <w:r>
              <w:t>п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FEFA" w14:textId="77777777" w:rsidR="001B4D57" w:rsidRDefault="00F204AE">
            <w:pPr>
              <w:jc w:val="center"/>
            </w:pPr>
            <w:r>
              <w:t>лаб.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F898" w14:textId="77777777" w:rsidR="001B4D57" w:rsidRDefault="00F204AE">
            <w:pPr>
              <w:jc w:val="center"/>
            </w:pPr>
            <w:r>
              <w:t>інд.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702E" w14:textId="77777777" w:rsidR="001B4D57" w:rsidRDefault="00F204AE">
            <w:pPr>
              <w:jc w:val="center"/>
            </w:pPr>
            <w:r>
              <w:t>с. р.</w:t>
            </w: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A9A7" w14:textId="77777777" w:rsidR="001B4D57" w:rsidRDefault="001B4D57">
            <w:pPr>
              <w:widowControl w:val="0"/>
              <w:spacing w:line="276" w:lineRule="auto"/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CDBE" w14:textId="77777777" w:rsidR="001B4D57" w:rsidRDefault="00F204AE">
            <w:pPr>
              <w:jc w:val="center"/>
            </w:pPr>
            <w:r>
              <w:t>л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8DF7" w14:textId="77777777" w:rsidR="001B4D57" w:rsidRDefault="00F204AE">
            <w:pPr>
              <w:jc w:val="center"/>
            </w:pPr>
            <w:r>
              <w:t>п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82CF" w14:textId="77777777" w:rsidR="001B4D57" w:rsidRDefault="00F204AE">
            <w:pPr>
              <w:jc w:val="center"/>
            </w:pPr>
            <w:r>
              <w:t>лаб.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A9F8" w14:textId="77777777" w:rsidR="001B4D57" w:rsidRDefault="00F204AE">
            <w:pPr>
              <w:jc w:val="center"/>
            </w:pPr>
            <w:r>
              <w:t>інд.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BDAF" w14:textId="77777777" w:rsidR="001B4D57" w:rsidRDefault="00F204AE">
            <w:pPr>
              <w:jc w:val="center"/>
            </w:pPr>
            <w:r>
              <w:t>с. р.</w:t>
            </w:r>
          </w:p>
        </w:tc>
      </w:tr>
      <w:tr w:rsidR="001B4D57" w14:paraId="3981DAC8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9F77" w14:textId="77777777" w:rsidR="001B4D57" w:rsidRDefault="00F204AE">
            <w:pPr>
              <w:jc w:val="center"/>
            </w:pPr>
            <w: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022F" w14:textId="77777777" w:rsidR="001B4D57" w:rsidRDefault="00F204AE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8011" w14:textId="77777777" w:rsidR="001B4D57" w:rsidRDefault="00F204AE">
            <w:pPr>
              <w:jc w:val="center"/>
            </w:pPr>
            <w: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4D2F" w14:textId="77777777" w:rsidR="001B4D57" w:rsidRDefault="00F204AE">
            <w:pPr>
              <w:jc w:val="center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909D" w14:textId="77777777" w:rsidR="001B4D57" w:rsidRDefault="00F204AE">
            <w:pPr>
              <w:jc w:val="center"/>
            </w:pPr>
            <w: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4152" w14:textId="77777777" w:rsidR="001B4D57" w:rsidRDefault="00F204AE">
            <w:pPr>
              <w:jc w:val="center"/>
            </w:pPr>
            <w:r>
              <w:t>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ACFC" w14:textId="77777777" w:rsidR="001B4D57" w:rsidRDefault="00F204AE">
            <w:pPr>
              <w:jc w:val="center"/>
            </w:pPr>
            <w:r>
              <w:t>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81A1" w14:textId="77777777" w:rsidR="001B4D57" w:rsidRDefault="00F204AE">
            <w:pPr>
              <w:jc w:val="center"/>
            </w:pPr>
            <w: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4107" w14:textId="77777777" w:rsidR="001B4D57" w:rsidRDefault="00F204AE">
            <w:pPr>
              <w:jc w:val="center"/>
            </w:pPr>
            <w: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8D63" w14:textId="77777777" w:rsidR="001B4D57" w:rsidRDefault="00F204AE">
            <w:pPr>
              <w:jc w:val="center"/>
            </w:pPr>
            <w:r>
              <w:t>10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1F02" w14:textId="77777777" w:rsidR="001B4D57" w:rsidRDefault="00F204AE">
            <w:pPr>
              <w:jc w:val="center"/>
            </w:pPr>
            <w: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FCED" w14:textId="77777777" w:rsidR="001B4D57" w:rsidRDefault="00F204AE">
            <w:pPr>
              <w:jc w:val="center"/>
            </w:pPr>
            <w:r>
              <w:t>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7180" w14:textId="77777777" w:rsidR="001B4D57" w:rsidRDefault="00F204AE">
            <w:pPr>
              <w:jc w:val="center"/>
            </w:pPr>
            <w:r>
              <w:t>13</w:t>
            </w:r>
          </w:p>
        </w:tc>
      </w:tr>
      <w:tr w:rsidR="001B4D57" w14:paraId="1F2B2CB7" w14:textId="77777777">
        <w:trPr>
          <w:cantSplit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0277" w14:textId="77777777" w:rsidR="001B4D57" w:rsidRDefault="00F204AE">
            <w:pPr>
              <w:jc w:val="center"/>
            </w:pPr>
            <w:r>
              <w:rPr>
                <w:b/>
                <w:bCs/>
                <w:smallCaps/>
              </w:rPr>
              <w:t>РОЗДІЛ 1. СХІДНА ЄВРОПА КІНЦЯ XVI – XVII СТ.</w:t>
            </w:r>
            <w:r>
              <w:rPr>
                <w:b/>
                <w:bCs/>
                <w:smallCaps/>
                <w:u w:val="single"/>
              </w:rPr>
              <w:t xml:space="preserve"> </w:t>
            </w:r>
          </w:p>
        </w:tc>
      </w:tr>
      <w:tr w:rsidR="001B4D57" w14:paraId="74B50C36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5F4F" w14:textId="77777777" w:rsidR="001B4D57" w:rsidRDefault="00F204AE">
            <w:r>
              <w:rPr>
                <w:smallCaps/>
              </w:rPr>
              <w:t>ТЕМА 1.</w:t>
            </w:r>
            <w:r>
              <w:rPr>
                <w:smallCaps/>
                <w:lang w:val="uk-UA"/>
              </w:rPr>
              <w:t xml:space="preserve"> </w:t>
            </w:r>
            <w:r>
              <w:t>Східна Європа наприкінці ХVІ – на початку ХVІІ ст.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79EC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660F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B8ED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0A9F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67C2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7369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D73" w14:textId="77777777" w:rsidR="001B4D57" w:rsidRDefault="00F204AE">
            <w:r>
              <w:rPr>
                <w:lang w:val="ru-RU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62B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9F5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1775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B5AD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494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B4D57" w14:paraId="49F1C3CC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3765" w14:textId="77777777" w:rsidR="001B4D57" w:rsidRDefault="00F204AE">
            <w:r>
              <w:rPr>
                <w:smallCaps/>
              </w:rPr>
              <w:t>ТЕМА  2.</w:t>
            </w:r>
            <w:r>
              <w:rPr>
                <w:smallCaps/>
                <w:lang w:val="uk-UA"/>
              </w:rPr>
              <w:t xml:space="preserve"> </w:t>
            </w:r>
            <w:r>
              <w:t>Східна Європа у ХVІІ ст. Початок нового періоду східноєвропейської історії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6D7B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DCD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62D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AE76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8F5B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DDB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2C49" w14:textId="77777777" w:rsidR="001B4D57" w:rsidRDefault="00F204AE">
            <w:r>
              <w:rPr>
                <w:lang w:val="ru-RU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0ED3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37D7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47C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BCE9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61D8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B4D57" w14:paraId="6759F561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C1C9" w14:textId="77777777" w:rsidR="001B4D57" w:rsidRDefault="00F204AE">
            <w:pPr>
              <w:rPr>
                <w:smallCaps/>
              </w:rPr>
            </w:pPr>
            <w:r>
              <w:rPr>
                <w:smallCaps/>
              </w:rPr>
              <w:t>ТЕМА  3.</w:t>
            </w:r>
            <w:r>
              <w:rPr>
                <w:smallCaps/>
                <w:lang w:val="uk-UA"/>
              </w:rPr>
              <w:t xml:space="preserve"> </w:t>
            </w:r>
            <w:r>
              <w:t>Міжнародні відносини на Сході Європи у XVII ст.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CCC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979D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2EA5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2EC9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7C75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13F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5DD5" w14:textId="77777777" w:rsidR="001B4D57" w:rsidRDefault="00F204AE">
            <w:r>
              <w:rPr>
                <w:lang w:val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ABFD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098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7B9B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AEEA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921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7E5F8257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33A8" w14:textId="77777777" w:rsidR="001B4D57" w:rsidRDefault="00F204AE">
            <w:pPr>
              <w:rPr>
                <w:smallCaps/>
              </w:rPr>
            </w:pPr>
            <w:r>
              <w:rPr>
                <w:smallCaps/>
              </w:rPr>
              <w:lastRenderedPageBreak/>
              <w:t>ТЕМА  4.</w:t>
            </w:r>
            <w:r>
              <w:rPr>
                <w:smallCaps/>
                <w:lang w:val="uk-UA"/>
              </w:rPr>
              <w:t xml:space="preserve"> </w:t>
            </w:r>
            <w:r>
              <w:t>Культурна історія Східної Європи у ХVІІ ст.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8F73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5260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D2FF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24B8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8BB4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B374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622D" w14:textId="77777777" w:rsidR="001B4D57" w:rsidRDefault="00F204AE">
            <w:r>
              <w:rPr>
                <w:lang w:val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056C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FE29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9B50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9A43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98C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48DD323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9DEE" w14:textId="77777777" w:rsidR="001B4D57" w:rsidRDefault="00F204AE">
            <w:r>
              <w:t>Разом за розділом 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8DD5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C0EC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1B39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10B3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4E6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BB79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FD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5E0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7BE6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A23A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9F53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E3EC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1B4D57" w14:paraId="5D7F7EE6" w14:textId="77777777">
        <w:trPr>
          <w:cantSplit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8669" w14:textId="77777777" w:rsidR="001B4D57" w:rsidRDefault="00F204AE">
            <w:pPr>
              <w:jc w:val="center"/>
            </w:pPr>
            <w:r>
              <w:rPr>
                <w:b/>
                <w:bCs/>
                <w:smallCaps/>
              </w:rPr>
              <w:t>РОЗДІЛ 2. СХІДНА ЄВРОПА У XVIII СТ.</w:t>
            </w:r>
          </w:p>
        </w:tc>
      </w:tr>
      <w:tr w:rsidR="001B4D57" w14:paraId="35CB0550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5C9F" w14:textId="77777777" w:rsidR="001B4D57" w:rsidRDefault="00F204AE">
            <w:r>
              <w:rPr>
                <w:smallCaps/>
              </w:rPr>
              <w:t xml:space="preserve">ТЕМА  </w:t>
            </w:r>
            <w:r>
              <w:rPr>
                <w:smallCaps/>
                <w:lang w:val="uk-UA"/>
              </w:rPr>
              <w:t>1</w:t>
            </w:r>
            <w:r>
              <w:rPr>
                <w:smallCaps/>
              </w:rPr>
              <w:t xml:space="preserve">. </w:t>
            </w:r>
            <w:r>
              <w:t>Східна Європа на межі XVII – ХVШ ст.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2AA4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2EB8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DF27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2E1F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F6F1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266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7CF4" w14:textId="77777777" w:rsidR="001B4D57" w:rsidRDefault="00F204AE">
            <w:r>
              <w:rPr>
                <w:lang w:val="ru-RU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BBDB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1A1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B1A4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E191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3748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B4D57" w14:paraId="663D2F97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444F" w14:textId="77777777" w:rsidR="001B4D57" w:rsidRDefault="00F204AE">
            <w:r>
              <w:rPr>
                <w:smallCaps/>
              </w:rPr>
              <w:t xml:space="preserve">ТЕМА  </w:t>
            </w:r>
            <w:r>
              <w:rPr>
                <w:smallCaps/>
                <w:lang w:val="uk-UA"/>
              </w:rPr>
              <w:t>2</w:t>
            </w:r>
            <w:r>
              <w:rPr>
                <w:smallCaps/>
              </w:rPr>
              <w:t>.</w:t>
            </w:r>
            <w:r>
              <w:rPr>
                <w:smallCaps/>
                <w:lang w:val="uk-UA"/>
              </w:rPr>
              <w:t xml:space="preserve"> </w:t>
            </w:r>
            <w:r>
              <w:t>Східна Європа у першій половині ХVІІІ ст.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4518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1014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6D54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70FA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A7D4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05A3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97C1" w14:textId="77777777" w:rsidR="001B4D57" w:rsidRDefault="00F204AE">
            <w:r>
              <w:rPr>
                <w:lang w:val="ru-RU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4417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210B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8EBF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360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E9C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1B4D57" w14:paraId="4AFEED02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141B" w14:textId="77777777" w:rsidR="001B4D57" w:rsidRDefault="00F204AE">
            <w:pPr>
              <w:rPr>
                <w:smallCaps/>
              </w:rPr>
            </w:pPr>
            <w:r>
              <w:rPr>
                <w:smallCaps/>
              </w:rPr>
              <w:t xml:space="preserve">ТЕМА  </w:t>
            </w:r>
            <w:r>
              <w:rPr>
                <w:smallCaps/>
                <w:lang w:val="uk-UA"/>
              </w:rPr>
              <w:t>3</w:t>
            </w:r>
            <w:r>
              <w:rPr>
                <w:smallCaps/>
              </w:rPr>
              <w:t xml:space="preserve">. </w:t>
            </w:r>
            <w:r>
              <w:t>Східна Європа у другій половині XVIII ст.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F8BD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6EDA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707A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B17A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3D9E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61CF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8D34" w14:textId="77777777" w:rsidR="001B4D57" w:rsidRDefault="00F204AE">
            <w:r>
              <w:rPr>
                <w:lang w:val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EBC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F180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4832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646D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3200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410A52DE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B097" w14:textId="77777777" w:rsidR="001B4D57" w:rsidRDefault="00F204AE">
            <w:pPr>
              <w:rPr>
                <w:smallCaps/>
              </w:rPr>
            </w:pPr>
            <w:r>
              <w:rPr>
                <w:smallCaps/>
              </w:rPr>
              <w:t xml:space="preserve">ТЕМА  </w:t>
            </w:r>
            <w:r>
              <w:rPr>
                <w:smallCaps/>
                <w:lang w:val="uk-UA"/>
              </w:rPr>
              <w:t>4</w:t>
            </w:r>
            <w:r>
              <w:rPr>
                <w:smallCaps/>
              </w:rPr>
              <w:t xml:space="preserve">.  </w:t>
            </w:r>
            <w:r>
              <w:t>Культурна історія Східної Європи у XVIII ст.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1E9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B28D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EC30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0909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01D3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4F05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25F0" w14:textId="77777777" w:rsidR="001B4D57" w:rsidRDefault="00F204AE">
            <w:r>
              <w:rPr>
                <w:lang w:val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A9D4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4A0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AD4F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86FF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9E6C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57A6F8B3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191B" w14:textId="77777777" w:rsidR="001B4D57" w:rsidRDefault="00F204AE">
            <w:r>
              <w:t>Разом за розділом</w:t>
            </w:r>
            <w:r>
              <w:rPr>
                <w:b/>
              </w:rPr>
              <w:t xml:space="preserve"> </w:t>
            </w:r>
            <w:r>
              <w:t>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0345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A36A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00F5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C33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9DCF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98A5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6EC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D9FA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264F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F78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E4FD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083F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1B4D57" w14:paraId="5F08F191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8C04" w14:textId="77777777" w:rsidR="001B4D57" w:rsidRDefault="00F204AE">
            <w:pPr>
              <w:pStyle w:val="4"/>
              <w:widowControl w:val="0"/>
              <w:numPr>
                <w:ilvl w:val="3"/>
                <w:numId w:val="2"/>
              </w:numPr>
              <w:ind w:left="0" w:firstLine="5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Усього годин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50F2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9D93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290F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A31A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787A" w14:textId="77777777" w:rsidR="001B4D57" w:rsidRDefault="001B4D57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43C4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3E43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FE20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8017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A752" w14:textId="77777777" w:rsidR="001B4D57" w:rsidRDefault="001B4D57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2C4B" w14:textId="77777777" w:rsidR="001B4D57" w:rsidRDefault="001B4D57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E79E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</w:tbl>
    <w:p w14:paraId="29AB23CD" w14:textId="77777777" w:rsidR="001B4D57" w:rsidRDefault="001B4D57">
      <w:pPr>
        <w:spacing w:line="360" w:lineRule="auto"/>
        <w:ind w:firstLine="709"/>
        <w:rPr>
          <w:b/>
          <w:bCs/>
        </w:rPr>
      </w:pPr>
    </w:p>
    <w:p w14:paraId="00000476" w14:textId="77777777" w:rsidR="001B4D57" w:rsidRDefault="001B4D57">
      <w:pPr>
        <w:keepNext/>
        <w:tabs>
          <w:tab w:val="left" w:pos="0"/>
        </w:tabs>
        <w:spacing w:line="360" w:lineRule="auto"/>
        <w:jc w:val="center"/>
        <w:rPr>
          <w:b/>
          <w:bCs/>
          <w:smallCaps/>
          <w:color w:val="000000"/>
        </w:rPr>
      </w:pPr>
    </w:p>
    <w:p w14:paraId="00000477" w14:textId="77777777" w:rsidR="001B4D57" w:rsidRDefault="00F204AE">
      <w:pPr>
        <w:ind w:left="7513" w:hanging="6946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 xml:space="preserve">4. Теми </w:t>
      </w:r>
      <w:r>
        <w:rPr>
          <w:b/>
          <w:bCs/>
        </w:rPr>
        <w:t>семінарських (практичних, лабораторних) занять</w:t>
      </w:r>
    </w:p>
    <w:p w14:paraId="00000478" w14:textId="77777777" w:rsidR="001B4D57" w:rsidRDefault="001B4D57">
      <w:pPr>
        <w:jc w:val="center"/>
        <w:rPr>
          <w:b/>
          <w:bCs/>
        </w:rPr>
      </w:pPr>
    </w:p>
    <w:p w14:paraId="00000479" w14:textId="77777777" w:rsidR="001B4D57" w:rsidRDefault="00F204AE">
      <w:pPr>
        <w:jc w:val="center"/>
        <w:rPr>
          <w:b/>
          <w:bCs/>
        </w:rPr>
      </w:pPr>
      <w:r>
        <w:rPr>
          <w:b/>
          <w:bCs/>
        </w:rPr>
        <w:t>Теми Семінарських занять</w:t>
      </w:r>
    </w:p>
    <w:p w14:paraId="0000047A" w14:textId="77777777" w:rsidR="001B4D57" w:rsidRDefault="00F204AE">
      <w:pPr>
        <w:jc w:val="center"/>
        <w:rPr>
          <w:b/>
          <w:bCs/>
        </w:rPr>
      </w:pPr>
      <w:r>
        <w:rPr>
          <w:b/>
          <w:bCs/>
        </w:rPr>
        <w:t>3 семестр</w:t>
      </w:r>
    </w:p>
    <w:tbl>
      <w:tblPr>
        <w:tblStyle w:val="Style97"/>
        <w:tblW w:w="979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6165"/>
        <w:gridCol w:w="1683"/>
        <w:gridCol w:w="1332"/>
      </w:tblGrid>
      <w:tr w:rsidR="001B4D57" w14:paraId="0B335242" w14:textId="77777777">
        <w:trPr>
          <w:trHeight w:val="20"/>
        </w:trPr>
        <w:tc>
          <w:tcPr>
            <w:tcW w:w="615" w:type="dxa"/>
          </w:tcPr>
          <w:p w14:paraId="0000047B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№</w:t>
            </w:r>
          </w:p>
          <w:p w14:paraId="0000047C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з/п</w:t>
            </w:r>
          </w:p>
        </w:tc>
        <w:tc>
          <w:tcPr>
            <w:tcW w:w="6165" w:type="dxa"/>
          </w:tcPr>
          <w:p w14:paraId="0000047D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Назва теми</w:t>
            </w:r>
          </w:p>
        </w:tc>
        <w:tc>
          <w:tcPr>
            <w:tcW w:w="1683" w:type="dxa"/>
          </w:tcPr>
          <w:p w14:paraId="0000047E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Кількість годин</w:t>
            </w:r>
          </w:p>
          <w:p w14:paraId="0000047F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(очна форма)</w:t>
            </w:r>
          </w:p>
        </w:tc>
        <w:tc>
          <w:tcPr>
            <w:tcW w:w="1332" w:type="dxa"/>
          </w:tcPr>
          <w:p w14:paraId="00000480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Кількість годин</w:t>
            </w:r>
          </w:p>
          <w:p w14:paraId="00000481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(заочна форма)</w:t>
            </w:r>
          </w:p>
        </w:tc>
      </w:tr>
      <w:tr w:rsidR="001B4D57" w14:paraId="3EEDE6C4" w14:textId="77777777">
        <w:trPr>
          <w:trHeight w:val="20"/>
        </w:trPr>
        <w:tc>
          <w:tcPr>
            <w:tcW w:w="615" w:type="dxa"/>
          </w:tcPr>
          <w:p w14:paraId="00000482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1.</w:t>
            </w:r>
          </w:p>
        </w:tc>
        <w:tc>
          <w:tcPr>
            <w:tcW w:w="6165" w:type="dxa"/>
          </w:tcPr>
          <w:p w14:paraId="00000483" w14:textId="77777777" w:rsidR="001B4D57" w:rsidRDefault="00F204AE"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Тема: Становлення абсолютизму у Східній Європі</w:t>
            </w:r>
          </w:p>
          <w:p w14:paraId="00000484" w14:textId="77777777" w:rsidR="001B4D57" w:rsidRDefault="001B4D57">
            <w:pPr>
              <w:ind w:firstLine="567"/>
              <w:jc w:val="center"/>
            </w:pPr>
          </w:p>
          <w:p w14:paraId="00000485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>Поняття “абсолютизм”, його форми.</w:t>
            </w:r>
          </w:p>
          <w:p w14:paraId="00000486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 xml:space="preserve">Причини </w:t>
            </w:r>
            <w:r>
              <w:t>переходу до абсолютної монархії.</w:t>
            </w:r>
          </w:p>
          <w:p w14:paraId="00000487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>Особливості становлення абсолютизму на сході Європи</w:t>
            </w:r>
          </w:p>
          <w:p w14:paraId="00000488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>Соціально-економічні та політичні процеси на сході Європи у період становлення абсолютизму</w:t>
            </w:r>
          </w:p>
          <w:p w14:paraId="00000489" w14:textId="77777777" w:rsidR="001B4D57" w:rsidRDefault="00F204AE">
            <w:pPr>
              <w:ind w:left="851" w:hanging="425"/>
              <w:jc w:val="both"/>
            </w:pPr>
            <w:r>
              <w:t>а) нові явища в господарському житті (сільське господарство, промисловість, торг</w:t>
            </w:r>
            <w:r>
              <w:t>івля);</w:t>
            </w:r>
          </w:p>
          <w:p w14:paraId="0000048A" w14:textId="77777777" w:rsidR="001B4D57" w:rsidRDefault="00F204AE">
            <w:pPr>
              <w:ind w:left="709" w:hanging="283"/>
              <w:jc w:val="both"/>
            </w:pPr>
            <w:r>
              <w:t>б) зміни в соціальній структурі суспільства;</w:t>
            </w:r>
          </w:p>
          <w:p w14:paraId="0000048B" w14:textId="77777777" w:rsidR="001B4D57" w:rsidRDefault="00F204AE">
            <w:pPr>
              <w:ind w:left="426"/>
              <w:jc w:val="both"/>
            </w:pPr>
            <w:r>
              <w:t>в) посилення влади, прав і привілеїв дворянства.</w:t>
            </w:r>
          </w:p>
          <w:p w14:paraId="0000048C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>Царська влада.</w:t>
            </w:r>
          </w:p>
          <w:p w14:paraId="0000048D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>Царська влада та церква.</w:t>
            </w:r>
          </w:p>
          <w:p w14:paraId="0000048E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>Формування служилої бюрократії.</w:t>
            </w:r>
          </w:p>
          <w:p w14:paraId="0000048F" w14:textId="77777777" w:rsidR="001B4D57" w:rsidRDefault="00F204AE">
            <w:pPr>
              <w:numPr>
                <w:ilvl w:val="0"/>
                <w:numId w:val="3"/>
              </w:numPr>
              <w:jc w:val="both"/>
            </w:pPr>
            <w:r>
              <w:t>Підсумкове заняття.</w:t>
            </w:r>
          </w:p>
          <w:p w14:paraId="00000490" w14:textId="77777777" w:rsidR="001B4D57" w:rsidRDefault="00F204AE">
            <w:pPr>
              <w:jc w:val="center"/>
            </w:pPr>
            <w:r>
              <w:t>Джерела та література:</w:t>
            </w:r>
          </w:p>
          <w:p w14:paraId="00000491" w14:textId="77777777" w:rsidR="001B4D57" w:rsidRDefault="00F204AE">
            <w:pPr>
              <w:numPr>
                <w:ilvl w:val="0"/>
                <w:numId w:val="4"/>
              </w:numPr>
              <w:ind w:left="463" w:firstLine="0"/>
              <w:jc w:val="both"/>
            </w:pPr>
            <w:r>
              <w:t xml:space="preserve">Історія Центрально-Східної Європи / за </w:t>
            </w:r>
            <w:r>
              <w:t>ред. Л.Зашкільняка. Львів, 2001.</w:t>
            </w:r>
          </w:p>
          <w:p w14:paraId="00000492" w14:textId="77777777" w:rsidR="001B4D57" w:rsidRPr="00F97D69" w:rsidRDefault="00F204AE">
            <w:pPr>
              <w:numPr>
                <w:ilvl w:val="0"/>
                <w:numId w:val="4"/>
              </w:numPr>
              <w:ind w:left="463" w:firstLine="0"/>
              <w:jc w:val="both"/>
              <w:rPr>
                <w:lang w:val="en-US"/>
              </w:rPr>
            </w:pPr>
            <w:r w:rsidRPr="00F97D69">
              <w:rPr>
                <w:lang w:val="en-US"/>
              </w:rPr>
              <w:t>Bushkovitch P. Peter the Great. The Struggle for Power, 1671–1725. Cambridge University Press, 2001.</w:t>
            </w:r>
          </w:p>
          <w:p w14:paraId="00000493" w14:textId="77777777" w:rsidR="001B4D57" w:rsidRDefault="00F204AE">
            <w:pPr>
              <w:numPr>
                <w:ilvl w:val="0"/>
                <w:numId w:val="4"/>
              </w:numPr>
              <w:ind w:left="463" w:firstLine="0"/>
              <w:jc w:val="both"/>
            </w:pPr>
            <w:r w:rsidRPr="00F97D69">
              <w:rPr>
                <w:lang w:val="en-US"/>
              </w:rPr>
              <w:t xml:space="preserve">Bushkovitch P. Religion and Society in Russia: The Sixteenth and Seventeenth Centuries. </w:t>
            </w:r>
            <w:r>
              <w:t>Oxford University Press, 1992.</w:t>
            </w:r>
          </w:p>
          <w:p w14:paraId="00000494" w14:textId="77777777" w:rsidR="001B4D57" w:rsidRDefault="00F204AE">
            <w:pPr>
              <w:numPr>
                <w:ilvl w:val="0"/>
                <w:numId w:val="4"/>
              </w:numPr>
              <w:ind w:left="463" w:firstLine="0"/>
            </w:pPr>
            <w:r w:rsidRPr="00F97D69">
              <w:rPr>
                <w:lang w:val="en-US"/>
              </w:rPr>
              <w:t>Hen</w:t>
            </w:r>
            <w:r w:rsidRPr="00F97D69">
              <w:rPr>
                <w:lang w:val="en-US"/>
              </w:rPr>
              <w:t xml:space="preserve">shall  N. The Myth of Absolutism. Change and Continuity in Early Modern European Monarchy. </w:t>
            </w:r>
            <w:r>
              <w:t>Longman, London 1992.</w:t>
            </w:r>
          </w:p>
          <w:p w14:paraId="00000495" w14:textId="77777777" w:rsidR="001B4D57" w:rsidRDefault="00F204AE">
            <w:pPr>
              <w:numPr>
                <w:ilvl w:val="0"/>
                <w:numId w:val="4"/>
              </w:numPr>
              <w:ind w:left="463" w:firstLine="0"/>
              <w:jc w:val="both"/>
            </w:pPr>
            <w:r w:rsidRPr="00F97D69">
              <w:rPr>
                <w:lang w:val="en-US"/>
              </w:rPr>
              <w:t xml:space="preserve">Madariaga I. Politics and Culture in Eighteenth-Century Russia: Collected Essays. </w:t>
            </w:r>
            <w:r>
              <w:t>Longman Pub Group, 1998.</w:t>
            </w:r>
          </w:p>
          <w:p w14:paraId="00000496" w14:textId="77777777" w:rsidR="001B4D57" w:rsidRPr="00F97D69" w:rsidRDefault="00F204AE">
            <w:pPr>
              <w:numPr>
                <w:ilvl w:val="0"/>
                <w:numId w:val="4"/>
              </w:numPr>
              <w:ind w:left="463" w:firstLine="0"/>
              <w:jc w:val="both"/>
              <w:rPr>
                <w:lang w:val="en-US"/>
              </w:rPr>
            </w:pPr>
            <w:r w:rsidRPr="00F97D69">
              <w:rPr>
                <w:lang w:val="en-US"/>
              </w:rPr>
              <w:t xml:space="preserve">Wortman R. Scenarios of Power: Myth </w:t>
            </w:r>
            <w:r w:rsidRPr="00F97D69">
              <w:rPr>
                <w:lang w:val="en-US"/>
              </w:rPr>
              <w:t xml:space="preserve">and Ceremony in Russian Monarchy. Volume One: </w:t>
            </w:r>
            <w:r w:rsidRPr="00F97D69">
              <w:rPr>
                <w:lang w:val="en-US"/>
              </w:rPr>
              <w:lastRenderedPageBreak/>
              <w:t>From Peter the Great to the Death of Nicholas I. Princeton University Press, 1995.</w:t>
            </w:r>
          </w:p>
          <w:p w14:paraId="00000497" w14:textId="77777777" w:rsidR="001B4D57" w:rsidRDefault="00F204AE">
            <w:pPr>
              <w:numPr>
                <w:ilvl w:val="0"/>
                <w:numId w:val="4"/>
              </w:numPr>
              <w:ind w:left="463" w:firstLine="0"/>
            </w:pPr>
            <w:r w:rsidRPr="00F97D69">
              <w:rPr>
                <w:lang w:val="en-US"/>
              </w:rPr>
              <w:t xml:space="preserve">Zhivov V., Uspenskij B. “Tsar and God” and Other Essays in Russian Cultural Semiotics. </w:t>
            </w:r>
            <w:r>
              <w:t>Academic Studies Press, 2012</w:t>
            </w:r>
          </w:p>
        </w:tc>
        <w:tc>
          <w:tcPr>
            <w:tcW w:w="1683" w:type="dxa"/>
          </w:tcPr>
          <w:p w14:paraId="00000498" w14:textId="77777777" w:rsidR="001B4D57" w:rsidRDefault="00F204AE">
            <w:pPr>
              <w:tabs>
                <w:tab w:val="left" w:pos="0"/>
              </w:tabs>
              <w:jc w:val="center"/>
            </w:pPr>
            <w:r>
              <w:lastRenderedPageBreak/>
              <w:t>10</w:t>
            </w:r>
          </w:p>
        </w:tc>
        <w:tc>
          <w:tcPr>
            <w:tcW w:w="1332" w:type="dxa"/>
          </w:tcPr>
          <w:p w14:paraId="00000499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4</w:t>
            </w:r>
          </w:p>
        </w:tc>
      </w:tr>
    </w:tbl>
    <w:p w14:paraId="0000049A" w14:textId="77777777" w:rsidR="001B4D57" w:rsidRDefault="001B4D57">
      <w:pPr>
        <w:spacing w:line="360" w:lineRule="auto"/>
        <w:jc w:val="center"/>
        <w:rPr>
          <w:b/>
          <w:bCs/>
        </w:rPr>
      </w:pPr>
    </w:p>
    <w:p w14:paraId="0000049B" w14:textId="77777777" w:rsidR="001B4D57" w:rsidRDefault="001B4D57">
      <w:pPr>
        <w:jc w:val="center"/>
        <w:rPr>
          <w:b/>
          <w:bCs/>
        </w:rPr>
      </w:pPr>
    </w:p>
    <w:p w14:paraId="000004BC" w14:textId="77777777" w:rsidR="001B4D57" w:rsidRDefault="00F204AE">
      <w:pPr>
        <w:jc w:val="center"/>
        <w:rPr>
          <w:b/>
          <w:bCs/>
        </w:rPr>
      </w:pPr>
      <w:r>
        <w:rPr>
          <w:b/>
          <w:bCs/>
        </w:rPr>
        <w:t xml:space="preserve">5. </w:t>
      </w:r>
      <w:r>
        <w:rPr>
          <w:b/>
          <w:bCs/>
        </w:rPr>
        <w:t>Завдання для самостійної роботи</w:t>
      </w:r>
    </w:p>
    <w:tbl>
      <w:tblPr>
        <w:tblStyle w:val="Style33"/>
        <w:tblW w:w="951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64"/>
        <w:gridCol w:w="1961"/>
        <w:gridCol w:w="1376"/>
      </w:tblGrid>
      <w:tr w:rsidR="001B4D57" w14:paraId="64FE505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4CF9" w14:textId="77777777" w:rsidR="001B4D57" w:rsidRDefault="00F204AE">
            <w:pPr>
              <w:ind w:left="142" w:hanging="142"/>
              <w:jc w:val="center"/>
            </w:pPr>
            <w:r>
              <w:t>№</w:t>
            </w:r>
          </w:p>
          <w:p w14:paraId="3005B810" w14:textId="77777777" w:rsidR="001B4D57" w:rsidRDefault="00F204AE">
            <w:pPr>
              <w:ind w:left="142" w:hanging="142"/>
              <w:jc w:val="center"/>
            </w:pPr>
            <w:r>
              <w:t>з/п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FBDA" w14:textId="77777777" w:rsidR="001B4D57" w:rsidRDefault="00F204AE">
            <w:pPr>
              <w:jc w:val="center"/>
            </w:pPr>
            <w:r>
              <w:t>Види, зміст самостійної роботи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2CE6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Кількість годин</w:t>
            </w:r>
          </w:p>
          <w:p w14:paraId="5E5A679A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(очна форма)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597A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Кількість годин</w:t>
            </w:r>
          </w:p>
          <w:p w14:paraId="55D84B1D" w14:textId="77777777" w:rsidR="001B4D57" w:rsidRDefault="00F204AE">
            <w:pPr>
              <w:tabs>
                <w:tab w:val="left" w:pos="0"/>
              </w:tabs>
              <w:jc w:val="center"/>
            </w:pPr>
            <w:r>
              <w:t>(заочна форма)</w:t>
            </w:r>
          </w:p>
        </w:tc>
      </w:tr>
      <w:tr w:rsidR="001B4D57" w14:paraId="219B0364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B123" w14:textId="77777777" w:rsidR="001B4D57" w:rsidRDefault="00F204AE">
            <w:pPr>
              <w:jc w:val="center"/>
            </w:pPr>
            <w:r>
              <w:t>1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8852" w14:textId="77777777" w:rsidR="001B4D57" w:rsidRDefault="00F204AE">
            <w:pPr>
              <w:jc w:val="center"/>
            </w:pPr>
            <w:r>
              <w:t>Кримське ханство, його місце в міжнародних відносинах на сході Європи межі XVI – XVII ст. Східна Європа та проблема фронтиру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8E40" w14:textId="77777777" w:rsidR="001B4D57" w:rsidRDefault="00F204AE">
            <w:r>
              <w:rPr>
                <w:lang w:val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7B1E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B4D57" w14:paraId="0332671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8576" w14:textId="77777777" w:rsidR="001B4D57" w:rsidRDefault="00F204AE">
            <w:pPr>
              <w:jc w:val="center"/>
            </w:pPr>
            <w:r>
              <w:t>2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B4D8" w14:textId="77777777" w:rsidR="001B4D57" w:rsidRDefault="00F204AE">
            <w:pPr>
              <w:jc w:val="center"/>
            </w:pPr>
            <w:r>
              <w:t>Велике князівство Литовське, його особливості та місце в соціально-політичному устрої Речі Посполитої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60E" w14:textId="77777777" w:rsidR="001B4D57" w:rsidRDefault="00F204AE">
            <w:r>
              <w:rPr>
                <w:lang w:val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892A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B4D57" w14:paraId="762631D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7B14" w14:textId="77777777" w:rsidR="001B4D57" w:rsidRDefault="00F204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800D" w14:textId="77777777" w:rsidR="001B4D57" w:rsidRDefault="00F204AE">
            <w:pPr>
              <w:jc w:val="center"/>
            </w:pPr>
            <w:r>
              <w:t xml:space="preserve">Східна Європа та країни Кавказу у  XVII ст.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754C" w14:textId="77777777" w:rsidR="001B4D57" w:rsidRDefault="00F204AE">
            <w:r>
              <w:rPr>
                <w:lang w:val="ru-RU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2471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2603E4C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857" w14:textId="77777777" w:rsidR="001B4D57" w:rsidRDefault="00F204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1DDD" w14:textId="77777777" w:rsidR="001B4D57" w:rsidRDefault="00F204AE">
            <w:pPr>
              <w:jc w:val="center"/>
            </w:pPr>
            <w:r>
              <w:t xml:space="preserve">Вплив культурних тенденцій епохи бароко на характер культури східноєвропейських країн </w:t>
            </w:r>
            <w:r>
              <w:t>ХVІІ ст.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AFD0" w14:textId="77777777" w:rsidR="001B4D57" w:rsidRDefault="00F204AE">
            <w:r>
              <w:rPr>
                <w:lang w:val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CF0B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32B5B65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4CF6" w14:textId="77777777" w:rsidR="001B4D57" w:rsidRDefault="00F204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D729" w14:textId="77777777" w:rsidR="001B4D57" w:rsidRDefault="00F204AE">
            <w:pPr>
              <w:jc w:val="center"/>
            </w:pPr>
            <w:r>
              <w:t xml:space="preserve">Правителі Речі Посполитої Яна III Собеський та Август II Сильний, їхня діяльність та роль в історії Східної Європи кінця XVII – початку XVIII ст.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5580" w14:textId="77777777" w:rsidR="001B4D57" w:rsidRDefault="00F204AE">
            <w:r>
              <w:rPr>
                <w:lang w:val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EDA0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B4D57" w14:paraId="097BE11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D8B3" w14:textId="77777777" w:rsidR="001B4D57" w:rsidRDefault="00F204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BB41" w14:textId="77777777" w:rsidR="001B4D57" w:rsidRDefault="00F204AE">
            <w:pPr>
              <w:jc w:val="center"/>
            </w:pPr>
            <w:r>
              <w:t>Взаємини Речі Посполитої, Османської та Російської імперій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DDF2" w14:textId="77777777" w:rsidR="001B4D57" w:rsidRDefault="00F204AE">
            <w:r>
              <w:rPr>
                <w:lang w:val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2EAE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1B4D57" w14:paraId="6450242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F352" w14:textId="77777777" w:rsidR="001B4D57" w:rsidRDefault="00F204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B40A" w14:textId="77777777" w:rsidR="001B4D57" w:rsidRDefault="00F204AE">
            <w:pPr>
              <w:jc w:val="center"/>
            </w:pPr>
            <w:r>
              <w:t xml:space="preserve">Другий та третій </w:t>
            </w:r>
            <w:r>
              <w:t>поділи Речі Посполитої. Повстання під проводом Т. Костюшка.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F284" w14:textId="77777777" w:rsidR="001B4D57" w:rsidRDefault="00F204AE">
            <w:r>
              <w:rPr>
                <w:lang w:val="ru-RU"/>
              </w:rPr>
              <w:t>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42D7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7F16F7D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1A99" w14:textId="77777777" w:rsidR="001B4D57" w:rsidRDefault="00F204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7A78" w14:textId="77777777" w:rsidR="001B4D57" w:rsidRDefault="00F204AE">
            <w:pPr>
              <w:jc w:val="center"/>
            </w:pPr>
            <w:r>
              <w:t xml:space="preserve">Культура другої половини XVIII ст. Шкільна реформа. Архітектура, живопис, гравюра.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A2B7" w14:textId="77777777" w:rsidR="001B4D57" w:rsidRDefault="00F204AE">
            <w:r>
              <w:rPr>
                <w:lang w:val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09F" w14:textId="77777777" w:rsidR="001B4D57" w:rsidRDefault="00F204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1B4D57" w14:paraId="1EC4591D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5C0A" w14:textId="77777777" w:rsidR="001B4D57" w:rsidRDefault="001B4D57">
            <w:pPr>
              <w:jc w:val="center"/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6D38" w14:textId="77777777" w:rsidR="001B4D57" w:rsidRDefault="00F204AE">
            <w:r>
              <w:t xml:space="preserve">Разом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D409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5751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</w:tbl>
    <w:p w14:paraId="096E9A1D" w14:textId="77777777" w:rsidR="001B4D57" w:rsidRDefault="001B4D57">
      <w:pPr>
        <w:jc w:val="both"/>
      </w:pPr>
    </w:p>
    <w:p w14:paraId="00000535" w14:textId="77777777" w:rsidR="001B4D57" w:rsidRDefault="00F204AE">
      <w:pPr>
        <w:ind w:left="142" w:firstLine="425"/>
        <w:jc w:val="center"/>
        <w:rPr>
          <w:b/>
          <w:bCs/>
        </w:rPr>
      </w:pPr>
      <w:r>
        <w:rPr>
          <w:b/>
          <w:bCs/>
        </w:rPr>
        <w:t>6. Індивідуальні завдання</w:t>
      </w:r>
    </w:p>
    <w:p w14:paraId="00000536" w14:textId="77777777" w:rsidR="001B4D57" w:rsidRDefault="00F204AE">
      <w:pPr>
        <w:ind w:firstLine="180"/>
      </w:pPr>
      <w:r>
        <w:t xml:space="preserve">Планом не передбачено. </w:t>
      </w:r>
    </w:p>
    <w:p w14:paraId="00000537" w14:textId="77777777" w:rsidR="001B4D57" w:rsidRDefault="001B4D57">
      <w:pPr>
        <w:ind w:left="142" w:firstLine="567"/>
        <w:jc w:val="center"/>
        <w:rPr>
          <w:b/>
          <w:bCs/>
        </w:rPr>
      </w:pPr>
    </w:p>
    <w:p w14:paraId="00000538" w14:textId="77777777" w:rsidR="001B4D57" w:rsidRDefault="00F204AE">
      <w:pPr>
        <w:ind w:left="142" w:firstLine="567"/>
        <w:jc w:val="center"/>
        <w:rPr>
          <w:b/>
          <w:bCs/>
        </w:rPr>
      </w:pPr>
      <w:r>
        <w:rPr>
          <w:b/>
          <w:bCs/>
        </w:rPr>
        <w:t>7. Методи навчання</w:t>
      </w:r>
    </w:p>
    <w:p w14:paraId="00000539" w14:textId="77777777" w:rsidR="001B4D57" w:rsidRDefault="00F204AE">
      <w:pPr>
        <w:jc w:val="both"/>
        <w:rPr>
          <w:color w:val="000000"/>
        </w:rPr>
      </w:pPr>
      <w:r>
        <w:t xml:space="preserve">Використовується студентоцентрований, проблемно-орієнтований підхід, інтерактивні технології та активні методи навчання. Використовуються словесні, наочні, практичні, проблемно-пошукові, репродуктивні методи навчання. </w:t>
      </w:r>
      <w:r>
        <w:lastRenderedPageBreak/>
        <w:t>Зокрема, під час лекцій використовують</w:t>
      </w:r>
      <w:r>
        <w:t>ся мультимедійні презентації, порівняльні таблиці, блок-схеми, наводяться тексти історичних джерел. Під час практичних занять практикується підготовка доповідей з проблемних питань, підготовка рецензій на наукові статті, також застосовуються</w:t>
      </w:r>
      <w:r>
        <w:rPr>
          <w:color w:val="000000"/>
        </w:rPr>
        <w:t xml:space="preserve"> так звані «акт</w:t>
      </w:r>
      <w:r>
        <w:rPr>
          <w:color w:val="000000"/>
        </w:rPr>
        <w:t>ивні методи навчання», особливістю яких є спонукання студентів до активності та обов’язкова взаємодія студентів між собою чи з іншими суб’єктами навчального процесу (аналіз конкретних історичних ситуацій, документів, історичних фото і т.п.).</w:t>
      </w:r>
    </w:p>
    <w:p w14:paraId="480ADBE3" w14:textId="77777777" w:rsidR="001B4D57" w:rsidRDefault="001B4D57">
      <w:pPr>
        <w:ind w:left="142" w:firstLine="567"/>
        <w:jc w:val="center"/>
        <w:rPr>
          <w:b/>
          <w:bCs/>
        </w:rPr>
      </w:pPr>
    </w:p>
    <w:p w14:paraId="0000053A" w14:textId="77777777" w:rsidR="001B4D57" w:rsidRDefault="00F204AE">
      <w:pPr>
        <w:ind w:left="142" w:firstLine="567"/>
        <w:jc w:val="center"/>
        <w:rPr>
          <w:b/>
          <w:bCs/>
        </w:rPr>
      </w:pPr>
      <w:r>
        <w:rPr>
          <w:b/>
          <w:bCs/>
        </w:rPr>
        <w:t>8. Методи кон</w:t>
      </w:r>
      <w:r>
        <w:rPr>
          <w:b/>
          <w:bCs/>
        </w:rPr>
        <w:t>тролю</w:t>
      </w:r>
    </w:p>
    <w:p w14:paraId="0000053B" w14:textId="77777777" w:rsidR="001B4D57" w:rsidRDefault="00F204AE">
      <w:pPr>
        <w:ind w:left="142" w:firstLine="567"/>
        <w:jc w:val="center"/>
      </w:pPr>
      <w:r>
        <w:t>Практичні заняття, контрольні роботи, іспит</w:t>
      </w:r>
    </w:p>
    <w:p w14:paraId="0000053C" w14:textId="77777777" w:rsidR="001B4D57" w:rsidRDefault="001B4D57">
      <w:pPr>
        <w:ind w:left="142" w:firstLine="425"/>
        <w:jc w:val="center"/>
        <w:rPr>
          <w:b/>
          <w:bCs/>
        </w:rPr>
      </w:pPr>
    </w:p>
    <w:p w14:paraId="0000053D" w14:textId="77777777" w:rsidR="001B4D57" w:rsidRDefault="00F204AE">
      <w:pPr>
        <w:ind w:left="142" w:firstLine="425"/>
        <w:jc w:val="center"/>
        <w:rPr>
          <w:b/>
          <w:bCs/>
        </w:rPr>
      </w:pPr>
      <w:r>
        <w:rPr>
          <w:b/>
          <w:bCs/>
        </w:rPr>
        <w:t>9. Схема нарахування балів</w:t>
      </w:r>
    </w:p>
    <w:p w14:paraId="0000053E" w14:textId="77777777" w:rsidR="001B4D57" w:rsidRDefault="00F204AE">
      <w:pPr>
        <w:ind w:left="142" w:firstLine="425"/>
        <w:jc w:val="center"/>
      </w:pPr>
      <w:r>
        <w:rPr>
          <w:b/>
          <w:bCs/>
          <w:i/>
          <w:iCs/>
        </w:rPr>
        <w:t>Денна форма</w:t>
      </w:r>
    </w:p>
    <w:tbl>
      <w:tblPr>
        <w:tblStyle w:val="Style35"/>
        <w:tblW w:w="9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656"/>
        <w:gridCol w:w="819"/>
        <w:gridCol w:w="397"/>
        <w:gridCol w:w="540"/>
        <w:gridCol w:w="395"/>
        <w:gridCol w:w="366"/>
        <w:gridCol w:w="484"/>
        <w:gridCol w:w="1361"/>
        <w:gridCol w:w="879"/>
        <w:gridCol w:w="746"/>
        <w:gridCol w:w="1003"/>
        <w:gridCol w:w="900"/>
      </w:tblGrid>
      <w:tr w:rsidR="001B4D57" w14:paraId="637C873A" w14:textId="77777777">
        <w:trPr>
          <w:jc w:val="center"/>
        </w:trPr>
        <w:tc>
          <w:tcPr>
            <w:tcW w:w="7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4735" w14:textId="77777777" w:rsidR="001B4D57" w:rsidRDefault="00F204AE">
            <w:pPr>
              <w:jc w:val="center"/>
            </w:pPr>
            <w:r>
              <w:t>Поточний контроль, самостійна робота, індивідуальні завдання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16950B" w14:textId="77777777" w:rsidR="001B4D57" w:rsidRDefault="00F20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Екзамен</w:t>
            </w:r>
          </w:p>
          <w:p w14:paraId="3D60AA34" w14:textId="77777777" w:rsidR="001B4D57" w:rsidRDefault="00F204AE">
            <w:pPr>
              <w:jc w:val="center"/>
            </w:pPr>
            <w:r>
              <w:rPr>
                <w:sz w:val="22"/>
                <w:szCs w:val="22"/>
              </w:rPr>
              <w:t>(залікова робота)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6E5340" w14:textId="77777777" w:rsidR="001B4D57" w:rsidRDefault="00F204AE">
            <w:pPr>
              <w:jc w:val="center"/>
            </w:pPr>
            <w:r>
              <w:t>Сума</w:t>
            </w:r>
          </w:p>
        </w:tc>
      </w:tr>
      <w:tr w:rsidR="001B4D57" w14:paraId="65B3B1BF" w14:textId="77777777">
        <w:trPr>
          <w:jc w:val="center"/>
        </w:trPr>
        <w:tc>
          <w:tcPr>
            <w:tcW w:w="2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B920" w14:textId="77777777" w:rsidR="001B4D57" w:rsidRDefault="00F204AE">
            <w:pPr>
              <w:jc w:val="center"/>
            </w:pPr>
            <w:r>
              <w:t>Розділ 1</w:t>
            </w:r>
          </w:p>
        </w:tc>
        <w:tc>
          <w:tcPr>
            <w:tcW w:w="1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E088" w14:textId="77777777" w:rsidR="001B4D57" w:rsidRDefault="00F204AE">
            <w:pPr>
              <w:jc w:val="center"/>
            </w:pPr>
            <w:r>
              <w:t>Розділ 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AE6E" w14:textId="77777777" w:rsidR="001B4D57" w:rsidRDefault="00F204AE">
            <w:pPr>
              <w:jc w:val="center"/>
            </w:pPr>
            <w:r>
              <w:t>Контрольна робота, передбачена навчальним планом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407086" w14:textId="77777777" w:rsidR="001B4D57" w:rsidRDefault="00F204AE">
            <w:pPr>
              <w:jc w:val="center"/>
            </w:pPr>
            <w:r>
              <w:t>Індивідуальне завдання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67F5C1" w14:textId="77777777" w:rsidR="001B4D57" w:rsidRDefault="00F204AE">
            <w:pPr>
              <w:jc w:val="center"/>
            </w:pPr>
            <w:r>
              <w:t>Разом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19A1" w14:textId="77777777" w:rsidR="001B4D57" w:rsidRDefault="001B4D57">
            <w:pPr>
              <w:widowControl w:val="0"/>
              <w:spacing w:line="276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1D14CC" w14:textId="77777777" w:rsidR="001B4D57" w:rsidRDefault="001B4D57">
            <w:pPr>
              <w:widowControl w:val="0"/>
              <w:spacing w:line="276" w:lineRule="auto"/>
            </w:pPr>
          </w:p>
        </w:tc>
      </w:tr>
      <w:tr w:rsidR="001B4D57" w14:paraId="45D8C506" w14:textId="77777777">
        <w:trPr>
          <w:jc w:val="center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897438" w14:textId="77777777" w:rsidR="001B4D57" w:rsidRDefault="00F204AE">
            <w:pPr>
              <w:jc w:val="center"/>
            </w:pPr>
            <w:r>
              <w:t>Т</w:t>
            </w:r>
          </w:p>
          <w:p w14:paraId="39B6CBD9" w14:textId="77777777" w:rsidR="001B4D57" w:rsidRDefault="00F204AE">
            <w:pPr>
              <w:jc w:val="center"/>
            </w:pPr>
            <w: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79288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</w:t>
            </w:r>
          </w:p>
          <w:p w14:paraId="19F6BEE1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3124B" w14:textId="77777777" w:rsidR="001B4D57" w:rsidRDefault="00F204AE">
            <w:pPr>
              <w:jc w:val="center"/>
            </w:pPr>
            <w:r>
              <w:t>Т</w:t>
            </w:r>
          </w:p>
          <w:p w14:paraId="34B7070B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3785B2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</w:t>
            </w:r>
          </w:p>
          <w:p w14:paraId="0AA7D227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60836" w14:textId="77777777" w:rsidR="001B4D57" w:rsidRDefault="00F204AE">
            <w:pPr>
              <w:jc w:val="center"/>
              <w:rPr>
                <w:lang w:val="uk-UA"/>
              </w:rPr>
            </w:pPr>
            <w:r>
              <w:t>Т</w:t>
            </w:r>
            <w:r>
              <w:rPr>
                <w:lang w:val="uk-UA"/>
              </w:rPr>
              <w:t>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7B805B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</w:t>
            </w:r>
          </w:p>
          <w:p w14:paraId="47AFCA76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CCD1F1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</w:t>
            </w:r>
          </w:p>
          <w:p w14:paraId="74932811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E9F1" w14:textId="77777777" w:rsidR="001B4D57" w:rsidRDefault="00F204AE">
            <w:pPr>
              <w:jc w:val="center"/>
            </w:pPr>
            <w:r>
              <w:t>Т4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92CD" w14:textId="77777777" w:rsidR="001B4D57" w:rsidRDefault="001B4D57">
            <w:pPr>
              <w:jc w:val="center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88A8E" w14:textId="77777777" w:rsidR="001B4D57" w:rsidRDefault="001B4D57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F93263" w14:textId="77777777" w:rsidR="001B4D57" w:rsidRDefault="001B4D57">
            <w:pPr>
              <w:jc w:val="center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82F8" w14:textId="77777777" w:rsidR="001B4D57" w:rsidRDefault="001B4D57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4F99" w14:textId="77777777" w:rsidR="001B4D57" w:rsidRDefault="001B4D57">
            <w:pPr>
              <w:jc w:val="center"/>
            </w:pPr>
          </w:p>
        </w:tc>
      </w:tr>
      <w:tr w:rsidR="001B4D57" w14:paraId="580D7FFD" w14:textId="77777777">
        <w:trPr>
          <w:jc w:val="center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B4675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6FCD2E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96B62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A2299F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34ACA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985FC1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74767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A80B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D7D3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BA8B2" w14:textId="77777777" w:rsidR="001B4D57" w:rsidRDefault="001B4D57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FDC6F7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CB4C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6FDD" w14:textId="77777777" w:rsidR="001B4D57" w:rsidRDefault="00F20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</w:tbl>
    <w:p w14:paraId="18F3FF2E" w14:textId="77777777" w:rsidR="001B4D57" w:rsidRDefault="00F204AE">
      <w:pPr>
        <w:ind w:firstLine="708"/>
      </w:pPr>
      <w:r>
        <w:t>Т1, Т2 ...  – теми розділів.</w:t>
      </w:r>
    </w:p>
    <w:p w14:paraId="101C46B0" w14:textId="77777777" w:rsidR="001B4D57" w:rsidRDefault="001B4D57">
      <w:pPr>
        <w:spacing w:before="240" w:after="240"/>
      </w:pPr>
    </w:p>
    <w:p w14:paraId="00000568" w14:textId="77777777" w:rsidR="001B4D57" w:rsidRDefault="001B4D57"/>
    <w:p w14:paraId="00000569" w14:textId="77777777" w:rsidR="001B4D57" w:rsidRDefault="00F204AE">
      <w:pPr>
        <w:jc w:val="center"/>
        <w:rPr>
          <w:b/>
          <w:bCs/>
        </w:rPr>
      </w:pPr>
      <w:bookmarkStart w:id="3" w:name="_heading=h.gjdgxs" w:colFirst="0" w:colLast="0"/>
      <w:bookmarkEnd w:id="3"/>
      <w:r>
        <w:rPr>
          <w:b/>
          <w:bCs/>
        </w:rPr>
        <w:t>Критерії оцінювання навчальних досягнень</w:t>
      </w:r>
    </w:p>
    <w:p w14:paraId="0000056A" w14:textId="77777777" w:rsidR="001B4D57" w:rsidRDefault="00F204AE">
      <w:pPr>
        <w:jc w:val="both"/>
      </w:pPr>
      <w:r>
        <w:t xml:space="preserve">Оцінка 90-100 балів передбачає повне і впевнене засвоєння </w:t>
      </w:r>
      <w:r>
        <w:t>програми курсу, знання основних джерел і додаткової літератури, уміння аналізувати й узагальнювати історичний матеріал, порівнювати, оцінювати, пояснювати історичні факти на основі здобутих із різних джерел знань, користуватися науковою термінологією.</w:t>
      </w:r>
    </w:p>
    <w:p w14:paraId="0000056B" w14:textId="77777777" w:rsidR="001B4D57" w:rsidRDefault="00F204AE">
      <w:pPr>
        <w:jc w:val="both"/>
      </w:pPr>
      <w:r>
        <w:t>80-89 балів виставляється за впевнене засвоєння курсу, знання історичної хронології, уміння логічно будувати відповідь, робити аргументовані висновки, аналізувати історичний матеріал. Також за умови, якщо студент припустився незначних помилок або зробив не</w:t>
      </w:r>
      <w:r>
        <w:t xml:space="preserve"> зовсім повні висновки.</w:t>
      </w:r>
    </w:p>
    <w:p w14:paraId="0000056C" w14:textId="77777777" w:rsidR="001B4D57" w:rsidRDefault="00F204AE">
      <w:pPr>
        <w:jc w:val="both"/>
      </w:pPr>
      <w:r>
        <w:lastRenderedPageBreak/>
        <w:t>70-79 балів передбачає виконання всіх вимог до оцінки, за наявністю принципових помилок при викладанні засвоєного матеріалу або неповних висновків.</w:t>
      </w:r>
    </w:p>
    <w:p w14:paraId="0000056D" w14:textId="77777777" w:rsidR="001B4D57" w:rsidRDefault="00F204AE">
      <w:pPr>
        <w:jc w:val="both"/>
      </w:pPr>
      <w:r>
        <w:t xml:space="preserve">60-69 балів передбачає часткове висвітлення змісту теоретичних питань та недостатнє </w:t>
      </w:r>
      <w:r>
        <w:t>вміння застосовувати теоретичні знання для розв’язання практичних завдань. При цьому студент не вміє логічно мислити. Поставлене завдання виконане ним не повністю, але у його відповідях продемонстроване розуміння основних положень матеріалу навчальної дисц</w:t>
      </w:r>
      <w:r>
        <w:t>ипліни.</w:t>
      </w:r>
    </w:p>
    <w:p w14:paraId="0000056E" w14:textId="77777777" w:rsidR="001B4D57" w:rsidRDefault="00F204AE">
      <w:pPr>
        <w:jc w:val="both"/>
      </w:pPr>
      <w:r>
        <w:t>50–59 балів передбачає виконання всіх вимог до оцінки, а також якщо в студента виникають проблеми навіть з відтворенням основного матеріалу.</w:t>
      </w:r>
    </w:p>
    <w:p w14:paraId="0000056F" w14:textId="77777777" w:rsidR="001B4D57" w:rsidRDefault="00F204AE">
      <w:pPr>
        <w:jc w:val="both"/>
      </w:pPr>
      <w:r>
        <w:t>1–49 балів виставляється, якщо студент не засвоїв матеріал, передбачений програмою курсу.</w:t>
      </w:r>
    </w:p>
    <w:p w14:paraId="07D4F94C" w14:textId="77777777" w:rsidR="001B4D57" w:rsidRDefault="001B4D57">
      <w:pPr>
        <w:jc w:val="both"/>
      </w:pPr>
    </w:p>
    <w:p w14:paraId="5AA5EECD" w14:textId="77777777" w:rsidR="001B4D57" w:rsidRDefault="00F204AE">
      <w:pPr>
        <w:jc w:val="both"/>
        <w:rPr>
          <w:b/>
          <w:bCs/>
        </w:rPr>
      </w:pPr>
      <w:r>
        <w:rPr>
          <w:b/>
          <w:bCs/>
        </w:rPr>
        <w:t>Критерії оцінюва</w:t>
      </w:r>
      <w:r>
        <w:rPr>
          <w:b/>
          <w:bCs/>
        </w:rPr>
        <w:t>ння контрольної роботи</w:t>
      </w:r>
    </w:p>
    <w:p w14:paraId="1456B903" w14:textId="77777777" w:rsidR="001B4D57" w:rsidRDefault="00F204AE">
      <w:pPr>
        <w:jc w:val="both"/>
      </w:pPr>
      <w:r>
        <w:rPr>
          <w:lang w:val="uk-UA"/>
        </w:rPr>
        <w:t>20</w:t>
      </w:r>
      <w:r>
        <w:t xml:space="preserve"> балів – надано повну, правильну та вичерпну відповідь на питання; </w:t>
      </w:r>
    </w:p>
    <w:p w14:paraId="674AE812" w14:textId="77777777" w:rsidR="001B4D57" w:rsidRDefault="00F204AE">
      <w:pPr>
        <w:jc w:val="both"/>
      </w:pPr>
      <w:r>
        <w:rPr>
          <w:lang w:val="uk-UA"/>
        </w:rPr>
        <w:t>15</w:t>
      </w:r>
      <w:r>
        <w:t>–</w:t>
      </w:r>
      <w:r>
        <w:rPr>
          <w:lang w:val="uk-UA"/>
        </w:rPr>
        <w:t>19</w:t>
      </w:r>
      <w:r>
        <w:t xml:space="preserve"> бал</w:t>
      </w:r>
      <w:r>
        <w:rPr>
          <w:lang w:val="ru-RU"/>
        </w:rPr>
        <w:t>и</w:t>
      </w:r>
      <w:r>
        <w:t xml:space="preserve"> – надано переважно правильну відповідь на питання, однак допущено окремі неточності або відповідь є недостатньо повною; </w:t>
      </w:r>
    </w:p>
    <w:p w14:paraId="2CBF76C2" w14:textId="77777777" w:rsidR="001B4D57" w:rsidRDefault="00F204AE">
      <w:pPr>
        <w:jc w:val="both"/>
      </w:pPr>
      <w:r>
        <w:rPr>
          <w:lang w:val="uk-UA"/>
        </w:rPr>
        <w:t>10</w:t>
      </w:r>
      <w:r>
        <w:t>–</w:t>
      </w:r>
      <w:r>
        <w:rPr>
          <w:lang w:val="uk-UA"/>
        </w:rPr>
        <w:t>14</w:t>
      </w:r>
      <w:r>
        <w:t xml:space="preserve"> балів – надано частково п</w:t>
      </w:r>
      <w:r>
        <w:t xml:space="preserve">равильну відповідь на питання, що містить суттєві неточності та/або прогалини; </w:t>
      </w:r>
    </w:p>
    <w:p w14:paraId="6CD81B6F" w14:textId="77777777" w:rsidR="001B4D57" w:rsidRDefault="00F204AE">
      <w:pPr>
        <w:jc w:val="both"/>
      </w:pPr>
      <w:r>
        <w:rPr>
          <w:lang w:val="uk-UA"/>
        </w:rPr>
        <w:t>1-9</w:t>
      </w:r>
      <w:r>
        <w:t xml:space="preserve"> бал</w:t>
      </w:r>
      <w:r>
        <w:rPr>
          <w:lang w:val="uk-UA"/>
        </w:rPr>
        <w:t>ів</w:t>
      </w:r>
      <w:r>
        <w:t xml:space="preserve"> – відповідь є фрагментарною, містить окремі правильні положення, але загалом не розкриває питання;</w:t>
      </w:r>
    </w:p>
    <w:p w14:paraId="5D659801" w14:textId="77777777" w:rsidR="001B4D57" w:rsidRDefault="00F204AE">
      <w:pPr>
        <w:jc w:val="both"/>
      </w:pPr>
      <w:r>
        <w:t>0 балів – відповідь на питання відсутня або є повністю неправильною</w:t>
      </w:r>
      <w:r>
        <w:t>.</w:t>
      </w:r>
    </w:p>
    <w:p w14:paraId="59EBD483" w14:textId="77777777" w:rsidR="001B4D57" w:rsidRDefault="001B4D57">
      <w:pPr>
        <w:jc w:val="center"/>
        <w:rPr>
          <w:b/>
        </w:rPr>
      </w:pPr>
    </w:p>
    <w:p w14:paraId="19C7E151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Під час вивчення навчальної дисципліни використання технологій штучного інтелекту (ШІ) здійснюється відповідно до Політики використання технологій штучного інтелекту Харківського національного університету імені В. Н. Каразіна.</w:t>
      </w:r>
    </w:p>
    <w:p w14:paraId="241BA97C" w14:textId="77777777" w:rsidR="001B4D57" w:rsidRDefault="001B4D57">
      <w:pPr>
        <w:ind w:firstLine="567"/>
        <w:contextualSpacing/>
        <w:jc w:val="both"/>
        <w:rPr>
          <w:color w:val="000000" w:themeColor="text1"/>
        </w:rPr>
      </w:pPr>
    </w:p>
    <w:p w14:paraId="5441B158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 межах дисципліни засто</w:t>
      </w:r>
      <w:r>
        <w:rPr>
          <w:color w:val="000000" w:themeColor="text1"/>
        </w:rPr>
        <w:t>совуються такі моделі використання ШІ:</w:t>
      </w:r>
    </w:p>
    <w:p w14:paraId="0782D183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1. Модель «ШІ заборонено».</w:t>
      </w:r>
    </w:p>
    <w:p w14:paraId="3DD9BD63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Використання технологій штучного інтелекту не допускається під час виконання контрольних заходів, спрямованих на перевірку індивідуальних знань і сформованості компетентностей здобувача осві</w:t>
      </w:r>
      <w:r>
        <w:rPr>
          <w:color w:val="000000" w:themeColor="text1"/>
        </w:rPr>
        <w:t>ти, зокрема: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усного опитування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модульних контрольних робіт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екзамену (заліку), якщо інше не визначено викладачем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інших видів оцінювання, для яких викладачем встановлено обмеження щодо використання ШІ.</w:t>
      </w:r>
    </w:p>
    <w:p w14:paraId="65435B59" w14:textId="77777777" w:rsidR="001B4D57" w:rsidRDefault="001B4D57">
      <w:pPr>
        <w:ind w:firstLine="567"/>
        <w:contextualSpacing/>
        <w:jc w:val="both"/>
        <w:rPr>
          <w:color w:val="000000" w:themeColor="text1"/>
        </w:rPr>
      </w:pPr>
    </w:p>
    <w:p w14:paraId="6414641C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 Модель «ШІ як асистент».</w:t>
      </w:r>
    </w:p>
    <w:p w14:paraId="79D993D8" w14:textId="77777777" w:rsidR="001B4D57" w:rsidRDefault="00F204AE">
      <w:pPr>
        <w:ind w:firstLine="567"/>
        <w:contextualSpacing/>
        <w:jc w:val="both"/>
        <w:rPr>
          <w:color w:val="000000" w:themeColor="text1"/>
          <w:lang w:val="uk-UA"/>
        </w:rPr>
      </w:pPr>
      <w:r>
        <w:rPr>
          <w:color w:val="000000" w:themeColor="text1"/>
        </w:rPr>
        <w:t xml:space="preserve">Під час підготовки до </w:t>
      </w:r>
      <w:r>
        <w:rPr>
          <w:color w:val="000000" w:themeColor="text1"/>
        </w:rPr>
        <w:t>практичних занять, виконання індивідуальних завдань, рефератів, аналітичних оглядів та інших письмових робіт дозволяється використання ШІ для: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пошуку та систематизації інформації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добору та первинного аналізу наукових джерел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пояснення складних понять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удо</w:t>
      </w:r>
      <w:r>
        <w:rPr>
          <w:color w:val="000000" w:themeColor="text1"/>
        </w:rPr>
        <w:t>сконалення структури тексту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перевірки граматики, стилю та оформлення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генерації ідей, плану роботи або прикладів.</w:t>
      </w:r>
      <w:r>
        <w:rPr>
          <w:color w:val="000000" w:themeColor="text1"/>
          <w:lang w:val="uk-UA"/>
        </w:rPr>
        <w:t xml:space="preserve"> </w:t>
      </w:r>
    </w:p>
    <w:p w14:paraId="2B09B9C2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Фінальний текст роботи, висновки, аналіз, інтерпретація результатів та прийняті рішення повинні бути самостійно підготовлені здобувачем осві</w:t>
      </w:r>
      <w:r>
        <w:rPr>
          <w:color w:val="000000" w:themeColor="text1"/>
        </w:rPr>
        <w:t>ти.</w:t>
      </w:r>
    </w:p>
    <w:p w14:paraId="2F281DB8" w14:textId="77777777" w:rsidR="001B4D57" w:rsidRDefault="001B4D57">
      <w:pPr>
        <w:ind w:firstLine="567"/>
        <w:contextualSpacing/>
        <w:jc w:val="both"/>
        <w:rPr>
          <w:color w:val="000000" w:themeColor="text1"/>
        </w:rPr>
      </w:pPr>
    </w:p>
    <w:p w14:paraId="3108F84E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3. Модель «ШІ як інструмент».</w:t>
      </w:r>
    </w:p>
    <w:p w14:paraId="2E71D681" w14:textId="77777777" w:rsidR="001B4D57" w:rsidRDefault="00F204AE">
      <w:pPr>
        <w:ind w:firstLine="567"/>
        <w:contextualSpacing/>
        <w:jc w:val="both"/>
        <w:rPr>
          <w:color w:val="000000" w:themeColor="text1"/>
          <w:lang w:val="uk-UA"/>
        </w:rPr>
      </w:pPr>
      <w:r>
        <w:rPr>
          <w:color w:val="000000" w:themeColor="text1"/>
        </w:rPr>
        <w:t>Для окремих лабораторних, практичних, проєктних або дослідницьких робіт використання технологій штучного інтелекту може бути обов'язковою складовою виконання завдання. У таких випадках здобувачі освіти можуть використовув</w:t>
      </w:r>
      <w:r>
        <w:rPr>
          <w:color w:val="000000" w:themeColor="text1"/>
        </w:rPr>
        <w:t>ати генеративні моделі ШІ для: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аналізу та підготовки даних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генерації, аналізу й оптимізації програмного коду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порівняння результатів роботи різних моделей ШІ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створення візуалізацій, схем або зображень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аналізу великих масивів даних</w:t>
      </w:r>
      <w:r>
        <w:rPr>
          <w:color w:val="000000" w:themeColor="text1"/>
          <w:lang w:val="uk-UA"/>
        </w:rPr>
        <w:t xml:space="preserve">. </w:t>
      </w:r>
      <w:r>
        <w:rPr>
          <w:color w:val="000000" w:themeColor="text1"/>
        </w:rPr>
        <w:t>проведення експеримен</w:t>
      </w:r>
      <w:r>
        <w:rPr>
          <w:color w:val="000000" w:themeColor="text1"/>
        </w:rPr>
        <w:t>тів із застосуванням сучасних інструментів штучного інтелекту</w:t>
      </w:r>
      <w:r>
        <w:rPr>
          <w:color w:val="000000" w:themeColor="text1"/>
          <w:lang w:val="uk-UA"/>
        </w:rPr>
        <w:t>.</w:t>
      </w:r>
    </w:p>
    <w:p w14:paraId="603EDDA4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Усі результати, отримані за допомогою ШІ, підлягають критичному аналізу, перевірці та доопрацюванню здобувачем освіти.</w:t>
      </w:r>
    </w:p>
    <w:p w14:paraId="66C9C10E" w14:textId="77777777" w:rsidR="001B4D57" w:rsidRPr="00F97D69" w:rsidRDefault="001B4D57">
      <w:pPr>
        <w:ind w:firstLine="567"/>
        <w:contextualSpacing/>
        <w:jc w:val="both"/>
        <w:rPr>
          <w:color w:val="000000" w:themeColor="text1"/>
          <w:lang w:val="ru-RU"/>
        </w:rPr>
      </w:pPr>
    </w:p>
    <w:p w14:paraId="6500262D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Декларування використання ШІ.</w:t>
      </w:r>
    </w:p>
    <w:p w14:paraId="68D65EA0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 разі використання технологій штучного інт</w:t>
      </w:r>
      <w:r>
        <w:rPr>
          <w:color w:val="000000" w:themeColor="text1"/>
        </w:rPr>
        <w:t>електу здобувач освіти зобов'язаний зазначити: назву сервісу або моделі ШІ; дату використання; характер допомоги (генерація ідей, пошук інформації, аналіз даних, генерація коду, редагування тексту тощо).</w:t>
      </w:r>
    </w:p>
    <w:p w14:paraId="02F91458" w14:textId="77777777" w:rsidR="001B4D57" w:rsidRDefault="001B4D57">
      <w:pPr>
        <w:ind w:firstLine="567"/>
        <w:contextualSpacing/>
        <w:jc w:val="both"/>
        <w:rPr>
          <w:color w:val="000000" w:themeColor="text1"/>
        </w:rPr>
      </w:pPr>
    </w:p>
    <w:p w14:paraId="288E1CE2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За вимогою викладача здобувач освіти повинен надати</w:t>
      </w:r>
      <w:r>
        <w:rPr>
          <w:color w:val="000000" w:themeColor="text1"/>
        </w:rPr>
        <w:t xml:space="preserve"> використані запити (prompts) або пояснити спосіб використання інструментів ШІ.</w:t>
      </w:r>
    </w:p>
    <w:p w14:paraId="6EF6C452" w14:textId="77777777" w:rsidR="001B4D57" w:rsidRDefault="001B4D57">
      <w:pPr>
        <w:ind w:firstLine="567"/>
        <w:contextualSpacing/>
        <w:jc w:val="both"/>
        <w:rPr>
          <w:color w:val="000000" w:themeColor="text1"/>
        </w:rPr>
      </w:pPr>
    </w:p>
    <w:p w14:paraId="5BA80AC2" w14:textId="77777777" w:rsidR="001B4D57" w:rsidRDefault="00F204AE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</w:t>
      </w:r>
      <w:r>
        <w:rPr>
          <w:color w:val="000000" w:themeColor="text1"/>
        </w:rPr>
        <w:t>ів академічної доброчесності відповідно до внутрішніх нормативних документів Університету.</w:t>
      </w:r>
    </w:p>
    <w:p w14:paraId="492EC5FD" w14:textId="77777777" w:rsidR="001B4D57" w:rsidRDefault="001B4D57">
      <w:pPr>
        <w:jc w:val="both"/>
      </w:pPr>
    </w:p>
    <w:p w14:paraId="00000570" w14:textId="77777777" w:rsidR="001B4D57" w:rsidRDefault="00F204AE">
      <w:pPr>
        <w:numPr>
          <w:ilvl w:val="0"/>
          <w:numId w:val="5"/>
        </w:numPr>
        <w:shd w:val="clear" w:color="auto" w:fill="FFFFFF"/>
        <w:spacing w:after="240" w:line="480" w:lineRule="auto"/>
        <w:jc w:val="center"/>
        <w:rPr>
          <w:b/>
          <w:bCs/>
          <w:color w:val="000000"/>
        </w:rPr>
      </w:pPr>
      <w:bookmarkStart w:id="4" w:name="_heading=h.30j0zll" w:colFirst="0" w:colLast="0"/>
      <w:bookmarkEnd w:id="4"/>
      <w:r>
        <w:rPr>
          <w:b/>
          <w:bCs/>
          <w:color w:val="000000"/>
        </w:rPr>
        <w:t>Рекомендована література</w:t>
      </w:r>
    </w:p>
    <w:p w14:paraId="00000571" w14:textId="77777777" w:rsidR="001B4D57" w:rsidRDefault="00F204AE">
      <w:pPr>
        <w:shd w:val="clear" w:color="auto" w:fill="FFFFFF"/>
        <w:ind w:left="92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Основна</w:t>
      </w:r>
    </w:p>
    <w:p w14:paraId="00000572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Вулф Л. Винайдення Східної Європи: Мапа цивілізації у свідомості епохи Просвітництва. Київ: Критика, 2009.</w:t>
      </w:r>
    </w:p>
    <w:p w14:paraId="00000573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 xml:space="preserve">Історія Центрально-Східної Європи. Посібник для студентів історичних і гуманітарних факультетів університетів / За ред. Л. Зашкільняка. Львів, 2001. </w:t>
      </w:r>
    </w:p>
    <w:p w14:paraId="00000576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Рудько С. О. Історія Центрально-Східної Європи (кін.XVIII - поч. XXI ст.): Навчально-методичний посібник з</w:t>
      </w:r>
      <w:r>
        <w:t xml:space="preserve"> курсу. Вид. 2-ге, доповнене. Острог, 2010.</w:t>
      </w:r>
    </w:p>
    <w:p w14:paraId="00000578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Центральна і Східна Європа в XV—XVIII століттях: Питання соціально-економічної та політичної історії / ред.: Л. Зашкільняк, М. Крикун; Львів. держ. ун-т ім. І.Франка. Львів, 1998. </w:t>
      </w:r>
    </w:p>
    <w:p w14:paraId="00000579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lastRenderedPageBreak/>
        <w:t xml:space="preserve">Шпорлюк Р. Формування модерних </w:t>
      </w:r>
      <w:r>
        <w:t>націй: Україна – Росія – Польща.  Пер. з англ. -Київ: Дух і Літера, 2013.</w:t>
      </w:r>
    </w:p>
    <w:p w14:paraId="0000057A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 w:rsidRPr="00F97D69">
        <w:rPr>
          <w:lang w:val="en-US"/>
        </w:rPr>
        <w:t xml:space="preserve">Connelly J. From Peoples Into Nations: A History of Eastern Europe. </w:t>
      </w:r>
      <w:r>
        <w:t>Princeton University Press, 2020.</w:t>
      </w:r>
    </w:p>
    <w:p w14:paraId="0000057B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Etkind A. Internal Colonization. Russia’s Imperial Experience, Cambridge: Polity</w:t>
      </w:r>
      <w:r>
        <w:t xml:space="preserve"> 2011.</w:t>
      </w:r>
    </w:p>
    <w:p w14:paraId="0000057C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Madariaga I. Politics and Culture in Eighteenth-Century Russia: Collected Essays. Longman Pub Group, 1998.</w:t>
      </w:r>
    </w:p>
    <w:p w14:paraId="0000057D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Miller A. The Romanov Empire and Nationalism: Essays in the Methodology of Historical Research. Central European University Press, 2008.</w:t>
      </w:r>
    </w:p>
    <w:p w14:paraId="0000057E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Wirts</w:t>
      </w:r>
      <w:r>
        <w:t>chafter E. Structures of Society: Imperial Russia's "People of Various Ranks". Northern Illinois University Press, 1994.</w:t>
      </w:r>
    </w:p>
    <w:p w14:paraId="0000057F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Wortman R. Scenarios of Power: Myth and Ceremony in Russian Monarchy. Volume One: From Peter the Great to the Death of Nicholas I. Prin</w:t>
      </w:r>
      <w:r>
        <w:t>ceton University Press, 1995.</w:t>
      </w:r>
    </w:p>
    <w:p w14:paraId="00000580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Schönle A., Zorin A. On the Periphery of Europe, 1762–1825: The Self-Invention of the Russian Elite. Northern Illinois University Press, 2018.</w:t>
      </w:r>
    </w:p>
    <w:p w14:paraId="00000581" w14:textId="77777777" w:rsidR="001B4D57" w:rsidRDefault="001B4D57">
      <w:pPr>
        <w:shd w:val="clear" w:color="auto" w:fill="FFFFFF"/>
        <w:spacing w:before="14"/>
        <w:ind w:right="19"/>
        <w:jc w:val="both"/>
      </w:pPr>
    </w:p>
    <w:p w14:paraId="00000582" w14:textId="77777777" w:rsidR="001B4D57" w:rsidRDefault="00F204A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Додаткова</w:t>
      </w:r>
    </w:p>
    <w:p w14:paraId="00000584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Вандич П. Ціна свободи. Історія Центрально-Східної Європи від середньові</w:t>
      </w:r>
      <w:r>
        <w:t>ччя до сьогодення. Київ, 2004.</w:t>
      </w:r>
    </w:p>
    <w:p w14:paraId="00000585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Верба І. Від Петра I до Петра II, або студії з історії палацових переворотів в Росії у 1720-х роках // Історичний журнал: наукове громадсько-політичне видання / Ін-т політичних і етнонаціональних досліджень ім. І. Ф. Кураса Н</w:t>
      </w:r>
      <w:r>
        <w:t>АН України. Київ, 2010. № 1/3 (49). С. 184-207.</w:t>
      </w:r>
    </w:p>
    <w:p w14:paraId="0000058A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Зарицький Томаш Парадигма прикордоння і центро-периферійні підходи // Україна Модерна. 18/2011. Пограниччя. Окраїни. Периферії. С. 79 – 99.</w:t>
      </w:r>
    </w:p>
    <w:p w14:paraId="00000590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Ляпіна О. В. Утвердження Росії на Кавказі (середина XVI – перша трет</w:t>
      </w:r>
      <w:r>
        <w:t>ина ХІХ ст.): Навчальний посібник. Київ: Логос, 2009.</w:t>
      </w:r>
    </w:p>
    <w:p w14:paraId="00000598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Bushkovitch P. Peter the Great. The Struggle for Power, 1671–1725. Cambridge University Press, 2001.</w:t>
      </w:r>
    </w:p>
    <w:p w14:paraId="00000599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Bushkovitch P. Religion and Society in Russia: The Sixteenth and Seventeenth Centuries. Oxford Univer</w:t>
      </w:r>
      <w:r>
        <w:t>sity Press, 1992.</w:t>
      </w:r>
    </w:p>
    <w:p w14:paraId="0000059C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Culture, Nation, and Identity: The Ukrainian-Russian Encounter, 1600-1945, eds. Andreas Kappeler, Zenon E. Kohut, Frank E. Sysyn, and Mark von Hagen (Edmonton: Canadian Institute of Ukrainian Studies Press, 2003</w:t>
      </w:r>
    </w:p>
    <w:p w14:paraId="000005A2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Freeze G. The Soslovie (Es</w:t>
      </w:r>
      <w:r>
        <w:t>tate) Paradigm and Russian Social History // The American Historical Review. Vol. 91, No. 1 (Feb., 1986), pp. 11-36.</w:t>
      </w:r>
    </w:p>
    <w:p w14:paraId="000005A3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Geraci R., Khodarkocsky M. Of Religion and Empire: Missions, Conversion, and Tolerance in Tsarist Russia. Ithaca: Cornell University Press.</w:t>
      </w:r>
      <w:r>
        <w:t xml:space="preserve"> 2001.</w:t>
      </w:r>
    </w:p>
    <w:p w14:paraId="000005A4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Henshall  N. The Myth of Absolutism. Change and Continuity in Early Modern European Monarchy. Longman, London 1992.</w:t>
      </w:r>
    </w:p>
    <w:p w14:paraId="000005A5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Historiography of Imperial Russia: The Profession and Writing of History in a Multinational State / Edited by Thomas Sanders. Routled</w:t>
      </w:r>
      <w:r>
        <w:t>ge, 1999.</w:t>
      </w:r>
    </w:p>
    <w:p w14:paraId="000005A8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lastRenderedPageBreak/>
        <w:t>Moon D. The Russian Peasantry 1600-1930. The World the Peasants Made. London, Routledge, 1999.</w:t>
      </w:r>
    </w:p>
    <w:p w14:paraId="000005AC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Wirtschafter E. Religion and Enlightenment in Catherinian Russia: The Teachings of Metropolitan Platon. Northern Illinois University Press, 2013</w:t>
      </w:r>
    </w:p>
    <w:p w14:paraId="000005AD" w14:textId="77777777" w:rsidR="001B4D57" w:rsidRDefault="00F204AE">
      <w:pPr>
        <w:numPr>
          <w:ilvl w:val="0"/>
          <w:numId w:val="6"/>
        </w:numPr>
        <w:shd w:val="clear" w:color="auto" w:fill="FFFFFF"/>
        <w:spacing w:before="14"/>
        <w:ind w:right="19"/>
        <w:jc w:val="both"/>
      </w:pPr>
      <w:r>
        <w:t>Zhivov</w:t>
      </w:r>
      <w:r>
        <w:t xml:space="preserve"> V., Uspenskij B. “Tsar and God” and Other Essays in Russian Cultural Semiotics. Academic Studies Press, 2012</w:t>
      </w:r>
    </w:p>
    <w:p w14:paraId="000005AE" w14:textId="77777777" w:rsidR="001B4D57" w:rsidRDefault="001B4D57">
      <w:pPr>
        <w:shd w:val="clear" w:color="auto" w:fill="FFFFFF"/>
        <w:spacing w:before="14"/>
        <w:ind w:right="19"/>
        <w:jc w:val="both"/>
      </w:pPr>
    </w:p>
    <w:p w14:paraId="000005AF" w14:textId="77777777" w:rsidR="001B4D57" w:rsidRDefault="00F204AE">
      <w:pPr>
        <w:shd w:val="clear" w:color="auto" w:fill="FFFFFF"/>
        <w:tabs>
          <w:tab w:val="left" w:pos="365"/>
        </w:tabs>
        <w:spacing w:before="14" w:line="226" w:lineRule="auto"/>
        <w:jc w:val="center"/>
        <w:rPr>
          <w:b/>
          <w:bCs/>
        </w:rPr>
      </w:pPr>
      <w:r>
        <w:rPr>
          <w:b/>
          <w:bCs/>
        </w:rPr>
        <w:t>11. Посилання на інформаційні ресурси в Інтернеті, відео-лекції, інше методичне забезпечення</w:t>
      </w:r>
    </w:p>
    <w:p w14:paraId="000005B0" w14:textId="77777777" w:rsidR="001B4D57" w:rsidRDefault="00F204AE">
      <w:pPr>
        <w:shd w:val="clear" w:color="auto" w:fill="FFFFFF"/>
        <w:spacing w:before="14"/>
        <w:ind w:right="19"/>
        <w:jc w:val="both"/>
      </w:pPr>
      <w:hyperlink r:id="rId11">
        <w:r>
          <w:rPr>
            <w:color w:val="0000FF"/>
            <w:u w:val="single"/>
          </w:rPr>
          <w:t>https</w:t>
        </w:r>
        <w:r>
          <w:rPr>
            <w:color w:val="0000FF"/>
            <w:u w:val="single"/>
          </w:rPr>
          <w:t>://scholar.google.com.ua/</w:t>
        </w:r>
      </w:hyperlink>
    </w:p>
    <w:p w14:paraId="000005B1" w14:textId="77777777" w:rsidR="001B4D57" w:rsidRDefault="00F204AE">
      <w:pPr>
        <w:shd w:val="clear" w:color="auto" w:fill="FFFFFF"/>
        <w:spacing w:before="14"/>
        <w:ind w:right="19"/>
        <w:jc w:val="both"/>
      </w:pPr>
      <w:hyperlink r:id="rId12">
        <w:r>
          <w:rPr>
            <w:color w:val="0000FF"/>
            <w:u w:val="single"/>
          </w:rPr>
          <w:t>https://www.jstor.org/</w:t>
        </w:r>
      </w:hyperlink>
      <w:r>
        <w:t xml:space="preserve"> </w:t>
      </w:r>
    </w:p>
    <w:p w14:paraId="000005B2" w14:textId="77777777" w:rsidR="001B4D57" w:rsidRDefault="00F204AE">
      <w:pPr>
        <w:shd w:val="clear" w:color="auto" w:fill="FFFFFF"/>
        <w:spacing w:before="14"/>
        <w:ind w:right="19"/>
        <w:jc w:val="both"/>
      </w:pPr>
      <w:hyperlink r:id="rId13">
        <w:r>
          <w:rPr>
            <w:color w:val="0000FF"/>
            <w:u w:val="single"/>
          </w:rPr>
          <w:t>https://www.lvivcenter.org/discussions/the-little-divergence-2/</w:t>
        </w:r>
      </w:hyperlink>
      <w:r>
        <w:t xml:space="preserve"> </w:t>
      </w:r>
    </w:p>
    <w:p w14:paraId="000005B3" w14:textId="77777777" w:rsidR="001B4D57" w:rsidRDefault="001B4D57">
      <w:pPr>
        <w:shd w:val="clear" w:color="auto" w:fill="FFFFFF"/>
        <w:spacing w:before="14"/>
        <w:ind w:right="19"/>
        <w:jc w:val="both"/>
      </w:pPr>
    </w:p>
    <w:p w14:paraId="000005B6" w14:textId="77777777" w:rsidR="001B4D57" w:rsidRDefault="001B4D57">
      <w:pPr>
        <w:tabs>
          <w:tab w:val="left" w:pos="0"/>
        </w:tabs>
      </w:pPr>
    </w:p>
    <w:p w14:paraId="000005B7" w14:textId="77777777" w:rsidR="001B4D57" w:rsidRDefault="001B4D57">
      <w:pPr>
        <w:keepNext/>
        <w:spacing w:line="360" w:lineRule="auto"/>
        <w:rPr>
          <w:b/>
          <w:bCs/>
          <w:color w:val="000000"/>
        </w:rPr>
      </w:pPr>
    </w:p>
    <w:sectPr w:rsidR="001B4D57">
      <w:headerReference w:type="even" r:id="rId14"/>
      <w:headerReference w:type="default" r:id="rId15"/>
      <w:pgSz w:w="11906" w:h="16838"/>
      <w:pgMar w:top="1134" w:right="56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94B91" w14:textId="77777777" w:rsidR="00F204AE" w:rsidRDefault="00F204AE">
      <w:r>
        <w:separator/>
      </w:r>
    </w:p>
  </w:endnote>
  <w:endnote w:type="continuationSeparator" w:id="0">
    <w:p w14:paraId="300DB0CC" w14:textId="77777777" w:rsidR="00F204AE" w:rsidRDefault="00F2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343FDD1C-C6AC-4813-9A59-E29A80DC716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BC33ABBD-C3FA-478E-B675-34FCF944AFD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536C4D8-C0D5-4DF7-AA98-39B1BF2CA10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9F718C5A-2900-4468-9B53-EECC3C66831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00"/>
    <w:family w:val="auto"/>
    <w:pitch w:val="default"/>
    <w:embedRegular r:id="rId5" w:fontKey="{A15FC444-8530-4B2E-A91B-376745308B1E}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530B5C8D-7549-4021-92BE-ABC70BD848A8}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A3EA9" w14:textId="77777777" w:rsidR="00F204AE" w:rsidRDefault="00F204AE">
      <w:r>
        <w:separator/>
      </w:r>
    </w:p>
  </w:footnote>
  <w:footnote w:type="continuationSeparator" w:id="0">
    <w:p w14:paraId="69CFF699" w14:textId="77777777" w:rsidR="00F204AE" w:rsidRDefault="00F20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B8" w14:textId="77777777" w:rsidR="001B4D57" w:rsidRDefault="00F204AE">
    <w:pP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B9" w14:textId="77777777" w:rsidR="001B4D57" w:rsidRDefault="001B4D57">
    <w:pP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BA" w14:textId="67944A1F" w:rsidR="001B4D57" w:rsidRDefault="00F204AE">
    <w:pP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B94ADE">
      <w:rPr>
        <w:color w:val="000000"/>
        <w:sz w:val="20"/>
        <w:szCs w:val="20"/>
      </w:rPr>
      <w:fldChar w:fldCharType="separate"/>
    </w:r>
    <w:r w:rsidR="00F97D69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  <w:p w14:paraId="000005BB" w14:textId="77777777" w:rsidR="001B4D57" w:rsidRDefault="001B4D57">
    <w:pPr>
      <w:tabs>
        <w:tab w:val="center" w:pos="4153"/>
        <w:tab w:val="right" w:pos="8306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03E5"/>
    <w:multiLevelType w:val="multilevel"/>
    <w:tmpl w:val="058303E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A0EC33"/>
    <w:multiLevelType w:val="multilevel"/>
    <w:tmpl w:val="15A0EC33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F1C3F3"/>
    <w:multiLevelType w:val="multilevel"/>
    <w:tmpl w:val="1DF1C3F3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52E97"/>
    <w:multiLevelType w:val="multilevel"/>
    <w:tmpl w:val="5A552E97"/>
    <w:lvl w:ilvl="0">
      <w:start w:val="1"/>
      <w:numFmt w:val="decimal"/>
      <w:lvlText w:val=""/>
      <w:lvlJc w:val="left"/>
      <w:pPr>
        <w:ind w:left="3974" w:hanging="432"/>
      </w:pPr>
    </w:lvl>
    <w:lvl w:ilvl="1">
      <w:start w:val="1"/>
      <w:numFmt w:val="decimal"/>
      <w:lvlText w:val=""/>
      <w:lvlJc w:val="left"/>
      <w:pPr>
        <w:ind w:left="4118" w:hanging="576"/>
      </w:pPr>
    </w:lvl>
    <w:lvl w:ilvl="2">
      <w:start w:val="1"/>
      <w:numFmt w:val="decimal"/>
      <w:lvlText w:val=""/>
      <w:lvlJc w:val="left"/>
      <w:pPr>
        <w:ind w:left="4262" w:hanging="720"/>
      </w:pPr>
    </w:lvl>
    <w:lvl w:ilvl="3">
      <w:start w:val="1"/>
      <w:numFmt w:val="decimal"/>
      <w:lvlText w:val=""/>
      <w:lvlJc w:val="left"/>
      <w:pPr>
        <w:ind w:left="4406" w:hanging="863"/>
      </w:pPr>
    </w:lvl>
    <w:lvl w:ilvl="4">
      <w:start w:val="1"/>
      <w:numFmt w:val="decimal"/>
      <w:lvlText w:val=""/>
      <w:lvlJc w:val="left"/>
      <w:pPr>
        <w:ind w:left="4550" w:hanging="1008"/>
      </w:pPr>
    </w:lvl>
    <w:lvl w:ilvl="5">
      <w:start w:val="1"/>
      <w:numFmt w:val="decimal"/>
      <w:lvlText w:val=""/>
      <w:lvlJc w:val="left"/>
      <w:pPr>
        <w:ind w:left="4694" w:hanging="1152"/>
      </w:pPr>
    </w:lvl>
    <w:lvl w:ilvl="6">
      <w:start w:val="1"/>
      <w:numFmt w:val="decimal"/>
      <w:lvlText w:val=""/>
      <w:lvlJc w:val="left"/>
      <w:pPr>
        <w:ind w:left="4838" w:hanging="1295"/>
      </w:pPr>
    </w:lvl>
    <w:lvl w:ilvl="7">
      <w:start w:val="1"/>
      <w:numFmt w:val="decimal"/>
      <w:lvlText w:val=""/>
      <w:lvlJc w:val="left"/>
      <w:pPr>
        <w:ind w:left="4982" w:hanging="1440"/>
      </w:pPr>
    </w:lvl>
    <w:lvl w:ilvl="8">
      <w:start w:val="1"/>
      <w:numFmt w:val="decimal"/>
      <w:lvlText w:val=""/>
      <w:lvlJc w:val="left"/>
      <w:pPr>
        <w:ind w:left="5126" w:hanging="1583"/>
      </w:pPr>
    </w:lvl>
  </w:abstractNum>
  <w:abstractNum w:abstractNumId="4" w15:restartNumberingAfterBreak="0">
    <w:nsid w:val="759FCB8D"/>
    <w:multiLevelType w:val="multilevel"/>
    <w:tmpl w:val="759FCB8D"/>
    <w:lvl w:ilvl="0">
      <w:start w:val="10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026FAC"/>
    <w:multiLevelType w:val="multilevel"/>
    <w:tmpl w:val="79026FA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57"/>
    <w:rsid w:val="001B4D57"/>
    <w:rsid w:val="00B94ADE"/>
    <w:rsid w:val="00F204AE"/>
    <w:rsid w:val="00F97D69"/>
    <w:rsid w:val="08390F44"/>
    <w:rsid w:val="2B7D75F6"/>
    <w:rsid w:val="65C656F5"/>
    <w:rsid w:val="6CB9148E"/>
    <w:rsid w:val="74EC57AA"/>
    <w:rsid w:val="7E9E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4E70"/>
  <w15:docId w15:val="{013CBF63-1178-477B-9475-BA96142D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  <w:lang w:val="ru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qFormat/>
    <w:pPr>
      <w:keepNext/>
      <w:tabs>
        <w:tab w:val="left" w:pos="0"/>
      </w:tabs>
      <w:spacing w:line="360" w:lineRule="auto"/>
      <w:jc w:val="center"/>
      <w:outlineLvl w:val="3"/>
    </w:pPr>
    <w:rPr>
      <w:b/>
      <w:bCs/>
      <w:smallCaps/>
      <w:u w:val="single"/>
    </w:rPr>
  </w:style>
  <w:style w:type="paragraph" w:styleId="5">
    <w:name w:val="heading 5"/>
    <w:basedOn w:val="a"/>
    <w:next w:val="a"/>
    <w:qFormat/>
    <w:pPr>
      <w:keepNext/>
      <w:spacing w:line="360" w:lineRule="auto"/>
      <w:jc w:val="center"/>
      <w:outlineLvl w:val="4"/>
    </w:pPr>
    <w:rPr>
      <w:b/>
      <w:bCs/>
      <w:smallCaps/>
      <w:sz w:val="32"/>
      <w:szCs w:val="32"/>
      <w:u w:val="single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link w:val="a4"/>
    <w:uiPriority w:val="99"/>
    <w:semiHidden/>
    <w:unhideWhenUsed/>
    <w:qFormat/>
    <w:rPr>
      <w:rFonts w:ascii="Segoe UI" w:hAnsi="Segoe UI" w:cs="Segoe UI"/>
      <w:sz w:val="18"/>
      <w:szCs w:val="18"/>
      <w:lang w:val="ru"/>
    </w:rPr>
  </w:style>
  <w:style w:type="paragraph" w:styleId="a5">
    <w:name w:val="Block Text"/>
    <w:qFormat/>
    <w:pPr>
      <w:shd w:val="clear" w:color="auto" w:fill="FFFFFF"/>
      <w:ind w:left="567" w:right="979"/>
    </w:pPr>
    <w:rPr>
      <w:bCs/>
      <w:iCs/>
      <w:color w:val="000000"/>
      <w:spacing w:val="3"/>
      <w:sz w:val="28"/>
      <w:szCs w:val="28"/>
      <w:lang w:val="uk-UA"/>
    </w:rPr>
  </w:style>
  <w:style w:type="paragraph" w:styleId="a6">
    <w:name w:val="Body Text"/>
    <w:link w:val="a7"/>
    <w:qFormat/>
    <w:pPr>
      <w:spacing w:line="360" w:lineRule="auto"/>
      <w:jc w:val="both"/>
    </w:pPr>
    <w:rPr>
      <w:sz w:val="28"/>
      <w:szCs w:val="28"/>
      <w:lang w:val="uk-UA"/>
    </w:rPr>
  </w:style>
  <w:style w:type="paragraph" w:styleId="20">
    <w:name w:val="Body Text 2"/>
    <w:qFormat/>
    <w:pPr>
      <w:spacing w:after="120" w:line="480" w:lineRule="auto"/>
    </w:pPr>
    <w:rPr>
      <w:sz w:val="28"/>
      <w:szCs w:val="28"/>
      <w:lang w:val="ru"/>
    </w:rPr>
  </w:style>
  <w:style w:type="paragraph" w:styleId="30">
    <w:name w:val="Body Text 3"/>
    <w:qFormat/>
    <w:pPr>
      <w:spacing w:after="120"/>
    </w:pPr>
    <w:rPr>
      <w:sz w:val="16"/>
      <w:szCs w:val="16"/>
      <w:lang w:val="ru"/>
    </w:rPr>
  </w:style>
  <w:style w:type="paragraph" w:styleId="a8">
    <w:name w:val="Body Text Indent"/>
    <w:qFormat/>
    <w:pPr>
      <w:ind w:left="822" w:hanging="822"/>
      <w:jc w:val="both"/>
    </w:pPr>
    <w:rPr>
      <w:sz w:val="24"/>
      <w:szCs w:val="28"/>
      <w:lang w:val="uk-UA"/>
    </w:rPr>
  </w:style>
  <w:style w:type="paragraph" w:styleId="21">
    <w:name w:val="Body Text Indent 2"/>
    <w:qFormat/>
    <w:pPr>
      <w:ind w:left="-28" w:firstLine="28"/>
      <w:jc w:val="both"/>
    </w:pPr>
    <w:rPr>
      <w:sz w:val="24"/>
      <w:szCs w:val="28"/>
      <w:lang w:val="uk-UA"/>
    </w:rPr>
  </w:style>
  <w:style w:type="paragraph" w:styleId="31">
    <w:name w:val="Body Text Indent 3"/>
    <w:qFormat/>
    <w:pPr>
      <w:ind w:left="539" w:hanging="539"/>
      <w:jc w:val="both"/>
    </w:pPr>
    <w:rPr>
      <w:sz w:val="24"/>
      <w:szCs w:val="28"/>
      <w:lang w:val="uk-UA"/>
    </w:rPr>
  </w:style>
  <w:style w:type="paragraph" w:styleId="a9">
    <w:name w:val="footer"/>
    <w:qFormat/>
    <w:pPr>
      <w:tabs>
        <w:tab w:val="center" w:pos="4677"/>
        <w:tab w:val="right" w:pos="9355"/>
      </w:tabs>
    </w:pPr>
    <w:rPr>
      <w:sz w:val="28"/>
      <w:szCs w:val="28"/>
      <w:lang w:val="ru"/>
    </w:rPr>
  </w:style>
  <w:style w:type="character" w:styleId="aa">
    <w:name w:val="footnote reference"/>
    <w:semiHidden/>
    <w:qFormat/>
    <w:rPr>
      <w:vertAlign w:val="superscript"/>
    </w:rPr>
  </w:style>
  <w:style w:type="paragraph" w:styleId="ab">
    <w:name w:val="footnote text"/>
    <w:semiHidden/>
    <w:qFormat/>
    <w:rPr>
      <w:szCs w:val="28"/>
      <w:lang w:val="ru"/>
    </w:rPr>
  </w:style>
  <w:style w:type="paragraph" w:styleId="ac">
    <w:name w:val="header"/>
    <w:qFormat/>
    <w:pPr>
      <w:tabs>
        <w:tab w:val="center" w:pos="4153"/>
        <w:tab w:val="right" w:pos="8306"/>
      </w:tabs>
    </w:pPr>
    <w:rPr>
      <w:sz w:val="28"/>
      <w:szCs w:val="28"/>
      <w:lang w:val="ru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af">
    <w:name w:val="page number"/>
    <w:basedOn w:val="a0"/>
    <w:qFormat/>
  </w:style>
  <w:style w:type="character" w:styleId="af0">
    <w:name w:val="Strong"/>
    <w:uiPriority w:val="22"/>
    <w:qFormat/>
    <w:rPr>
      <w:b/>
      <w:bCs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next w:val="a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uiPriority w:val="34"/>
    <w:qFormat/>
    <w:pPr>
      <w:spacing w:after="240" w:line="480" w:lineRule="auto"/>
      <w:ind w:left="720" w:firstLine="709"/>
      <w:contextualSpacing/>
    </w:pPr>
    <w:rPr>
      <w:rFonts w:eastAsia="Calibri"/>
      <w:sz w:val="28"/>
      <w:szCs w:val="28"/>
      <w:lang w:val="en-US" w:bidi="en-US"/>
    </w:rPr>
  </w:style>
  <w:style w:type="paragraph" w:customStyle="1" w:styleId="FR2">
    <w:name w:val="FR2"/>
    <w:qFormat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ru" w:eastAsia="uk-UA"/>
    </w:rPr>
  </w:style>
  <w:style w:type="paragraph" w:customStyle="1" w:styleId="af5">
    <w:name w:val="Абзац списку"/>
    <w:uiPriority w:val="34"/>
    <w:qFormat/>
    <w:pPr>
      <w:ind w:left="720"/>
    </w:pPr>
    <w:rPr>
      <w:sz w:val="28"/>
      <w:szCs w:val="28"/>
      <w:lang w:val="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ru" w:eastAsia="ja-JP"/>
    </w:rPr>
  </w:style>
  <w:style w:type="character" w:customStyle="1" w:styleId="a-size-extra-large">
    <w:name w:val="a-size-extra-large"/>
    <w:qFormat/>
  </w:style>
  <w:style w:type="character" w:customStyle="1" w:styleId="product-ryt-detail">
    <w:name w:val="product-ryt-detail"/>
    <w:qFormat/>
  </w:style>
  <w:style w:type="character" w:customStyle="1" w:styleId="display-label">
    <w:name w:val="display-label"/>
    <w:qFormat/>
  </w:style>
  <w:style w:type="character" w:customStyle="1" w:styleId="product-banner-author">
    <w:name w:val="product-banner-author"/>
    <w:qFormat/>
  </w:style>
  <w:style w:type="character" w:customStyle="1" w:styleId="product-banner-author-name">
    <w:name w:val="product-banner-author-name"/>
    <w:qFormat/>
  </w:style>
  <w:style w:type="character" w:customStyle="1" w:styleId="a7">
    <w:name w:val="Основной текст Знак"/>
    <w:link w:val="a6"/>
    <w:qFormat/>
    <w:rPr>
      <w:sz w:val="28"/>
      <w:lang w:val="uk-UA" w:eastAsia="ru-RU"/>
    </w:rPr>
  </w:style>
  <w:style w:type="table" w:customStyle="1" w:styleId="Style41">
    <w:name w:val="_Style 41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3">
    <w:name w:val="_Style 43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4">
    <w:name w:val="_Style 44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5">
    <w:name w:val="_Style 45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6">
    <w:name w:val="_Style 46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7">
    <w:name w:val="_Style 47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8">
    <w:name w:val="_Style 48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49">
    <w:name w:val="_Style 49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0">
    <w:name w:val="_Style 50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1">
    <w:name w:val="_Style 51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2">
    <w:name w:val="_Style 52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3">
    <w:name w:val="_Style 53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4">
    <w:name w:val="_Style 54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6">
    <w:name w:val="_Style 56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7">
    <w:name w:val="_Style 57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8">
    <w:name w:val="_Style 58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59">
    <w:name w:val="_Style 59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60">
    <w:name w:val="_Style 60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61">
    <w:name w:val="_Style 61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62">
    <w:name w:val="_Style 62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63">
    <w:name w:val="_Style 63"/>
    <w:basedOn w:val="TableNormal3"/>
    <w:qFormat/>
    <w:tblPr>
      <w:tblCellMar>
        <w:left w:w="115" w:type="dxa"/>
        <w:right w:w="115" w:type="dxa"/>
      </w:tblCellMar>
    </w:tblPr>
  </w:style>
  <w:style w:type="table" w:customStyle="1" w:styleId="Style64">
    <w:name w:val="_Style 64"/>
    <w:basedOn w:val="TableNormal3"/>
    <w:qFormat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val="ru-RU"/>
    </w:rPr>
  </w:style>
  <w:style w:type="table" w:customStyle="1" w:styleId="Style67">
    <w:name w:val="_Style 67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68">
    <w:name w:val="_Style 68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69">
    <w:name w:val="_Style 69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0">
    <w:name w:val="_Style 70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1">
    <w:name w:val="_Style 71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2">
    <w:name w:val="_Style 72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3">
    <w:name w:val="_Style 73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4">
    <w:name w:val="_Style 74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5">
    <w:name w:val="_Style 75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6">
    <w:name w:val="_Style 76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7">
    <w:name w:val="_Style 77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8">
    <w:name w:val="_Style 78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79">
    <w:name w:val="_Style 79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0">
    <w:name w:val="_Style 80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1">
    <w:name w:val="_Style 81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2">
    <w:name w:val="_Style 82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3">
    <w:name w:val="_Style 83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4">
    <w:name w:val="_Style 84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5">
    <w:name w:val="_Style 85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6">
    <w:name w:val="_Style 86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7">
    <w:name w:val="_Style 87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8">
    <w:name w:val="_Style 88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89">
    <w:name w:val="_Style 89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90">
    <w:name w:val="_Style 90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92">
    <w:name w:val="_Style 92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3">
    <w:name w:val="_Style 93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4">
    <w:name w:val="_Style 94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5">
    <w:name w:val="_Style 95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6">
    <w:name w:val="_Style 96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7">
    <w:name w:val="_Style 97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8">
    <w:name w:val="_Style 98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9">
    <w:name w:val="_Style 99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0">
    <w:name w:val="_Style 10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1">
    <w:name w:val="_Style 101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2">
    <w:name w:val="_Style 102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0">
    <w:name w:val="_Style 3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3">
    <w:name w:val="_Style 33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vivcenter.org/discussions/the-little-divergence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jstor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.ua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file:///C:\Users\Asus_Lab\Desktop\-5240322862831311308_120.jpg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Wr6tU5juk9JlEYinKNm6N6EZbQ==">CgMxLjAyDmgucGlvMTk4d2NvMDg2MgloLjFmb2I5dGUyCGguZ2pkZ3hzMgloLjMwajB6bGw4AHIhMXRuc25oeUtmRXlvdERTbmJnZmMtTGtqenlWYjRpWnNs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4521</Words>
  <Characters>25774</Characters>
  <Application>Microsoft Office Word</Application>
  <DocSecurity>0</DocSecurity>
  <Lines>214</Lines>
  <Paragraphs>60</Paragraphs>
  <ScaleCrop>false</ScaleCrop>
  <Company>SPecialiST RePack</Company>
  <LinksUpToDate>false</LinksUpToDate>
  <CharactersWithSpaces>30235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Украина</dc:creator>
  <cp:lastModifiedBy>Пользователь Windows</cp:lastModifiedBy>
  <cp:revision>3</cp:revision>
  <dcterms:created xsi:type="dcterms:W3CDTF">2023-06-20T22:07:00Z</dcterms:created>
  <dcterms:modified xsi:type="dcterms:W3CDTF">2026-08-31T11:55:00Z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B6B21FD4F5C9464A9E0C5270CF0389CC_13</vt:lpwstr>
  </property>
</Properties>
</file>