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CFC39">
      <w:pPr>
        <w:jc w:val="right"/>
        <w:rPr>
          <w:sz w:val="32"/>
          <w:szCs w:val="32"/>
          <w:lang w:val="uk-UA"/>
        </w:rPr>
      </w:pPr>
      <w:r>
        <w:rPr>
          <w:sz w:val="32"/>
          <w:szCs w:val="32"/>
          <w:lang w:val="uk-UA"/>
        </w:rPr>
        <w:t xml:space="preserve"> </w:t>
      </w:r>
    </w:p>
    <w:p w14:paraId="45D4E861">
      <w:pPr>
        <w:jc w:val="right"/>
        <w:rPr>
          <w:sz w:val="16"/>
          <w:szCs w:val="16"/>
          <w:lang w:val="uk-UA"/>
        </w:rPr>
      </w:pPr>
    </w:p>
    <w:p w14:paraId="13E3AAA1">
      <w:pPr>
        <w:jc w:val="center"/>
        <w:rPr>
          <w:sz w:val="32"/>
          <w:szCs w:val="32"/>
          <w:lang w:val="uk-UA"/>
        </w:rPr>
      </w:pPr>
      <w:r>
        <w:rPr>
          <w:sz w:val="32"/>
          <w:szCs w:val="32"/>
          <w:lang w:val="uk-UA"/>
        </w:rPr>
        <w:t>Міністерство освіти і науки України</w:t>
      </w:r>
    </w:p>
    <w:p w14:paraId="2015B0B7">
      <w:pPr>
        <w:jc w:val="center"/>
        <w:rPr>
          <w:sz w:val="32"/>
          <w:szCs w:val="32"/>
          <w:lang w:val="uk-UA"/>
        </w:rPr>
      </w:pPr>
    </w:p>
    <w:p w14:paraId="7B29283B">
      <w:pPr>
        <w:jc w:val="center"/>
        <w:rPr>
          <w:sz w:val="32"/>
          <w:szCs w:val="32"/>
          <w:lang w:val="uk-UA"/>
        </w:rPr>
      </w:pPr>
      <w:r>
        <w:rPr>
          <w:sz w:val="32"/>
          <w:szCs w:val="32"/>
          <w:lang w:val="uk-UA"/>
        </w:rPr>
        <w:t>Харківський національний університет імені В. Н. Каразіна</w:t>
      </w:r>
    </w:p>
    <w:p w14:paraId="74F951C5">
      <w:pPr>
        <w:jc w:val="center"/>
        <w:rPr>
          <w:sz w:val="16"/>
          <w:szCs w:val="16"/>
          <w:lang w:val="uk-UA"/>
        </w:rPr>
      </w:pPr>
    </w:p>
    <w:p w14:paraId="1BC2F9F7">
      <w:pPr>
        <w:jc w:val="center"/>
        <w:rPr>
          <w:lang w:val="uk-UA"/>
        </w:rPr>
      </w:pPr>
      <w:r>
        <w:rPr>
          <w:lang w:val="uk-UA"/>
        </w:rPr>
        <w:t>Кафедра нової та новітньої історії</w:t>
      </w:r>
    </w:p>
    <w:p w14:paraId="21FC34E6">
      <w:pPr>
        <w:jc w:val="right"/>
        <w:rPr>
          <w:sz w:val="20"/>
          <w:szCs w:val="20"/>
          <w:lang w:val="uk-UA"/>
        </w:rPr>
      </w:pPr>
    </w:p>
    <w:p w14:paraId="63862FEC">
      <w:pPr>
        <w:jc w:val="center"/>
        <w:rPr>
          <w:sz w:val="20"/>
          <w:szCs w:val="20"/>
          <w:lang w:val="uk-UA"/>
        </w:rPr>
      </w:pPr>
    </w:p>
    <w:p w14:paraId="2DE95ECE">
      <w:pPr>
        <w:jc w:val="center"/>
        <w:rPr>
          <w:sz w:val="20"/>
          <w:szCs w:val="20"/>
          <w:lang w:val="uk-UA"/>
        </w:rPr>
      </w:pPr>
    </w:p>
    <w:p w14:paraId="6CE6D827">
      <w:pPr>
        <w:ind w:left="5812"/>
        <w:rPr>
          <w:sz w:val="20"/>
          <w:szCs w:val="20"/>
          <w:lang w:val="uk-UA"/>
        </w:rPr>
      </w:pPr>
    </w:p>
    <w:p w14:paraId="20FD0712">
      <w:pPr>
        <w:ind w:left="4800" w:leftChars="0" w:firstLine="0" w:firstLineChars="0"/>
        <w:rPr>
          <w:lang w:val="uk-UA"/>
        </w:rPr>
      </w:pPr>
      <w:r>
        <w:rPr>
          <w:rFonts w:hint="default" w:ascii="Times New Roman" w:hAnsi="Times New Roman" w:eastAsia="SimSun" w:cs="Times New Roman"/>
          <w:b/>
          <w:bCs/>
          <w:i w:val="0"/>
          <w:iCs w:val="0"/>
          <w:color w:val="000000"/>
          <w:sz w:val="26"/>
          <w:szCs w:val="26"/>
          <w:u w:val="none"/>
          <w:vertAlign w:val="baseline"/>
        </w:rPr>
        <w:drawing>
          <wp:inline distT="0" distB="0" distL="114300" distR="114300">
            <wp:extent cx="3048000" cy="1733550"/>
            <wp:effectExtent l="43180" t="78740" r="48260" b="92710"/>
            <wp:docPr id="4"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IMG_256"/>
                    <pic:cNvPicPr>
                      <a:picLocks noChangeAspect="1"/>
                    </pic:cNvPicPr>
                  </pic:nvPicPr>
                  <pic:blipFill>
                    <a:blip r:embed="rId6"/>
                    <a:stretch>
                      <a:fillRect/>
                    </a:stretch>
                  </pic:blipFill>
                  <pic:spPr>
                    <a:xfrm rot="-180000">
                      <a:off x="0" y="0"/>
                      <a:ext cx="3048000" cy="1733550"/>
                    </a:xfrm>
                    <a:prstGeom prst="rect">
                      <a:avLst/>
                    </a:prstGeom>
                    <a:noFill/>
                    <a:ln>
                      <a:noFill/>
                    </a:ln>
                  </pic:spPr>
                </pic:pic>
              </a:graphicData>
            </a:graphic>
          </wp:inline>
        </w:drawing>
      </w:r>
    </w:p>
    <w:p w14:paraId="26050180">
      <w:pPr>
        <w:jc w:val="center"/>
        <w:rPr>
          <w:sz w:val="20"/>
          <w:szCs w:val="20"/>
          <w:lang w:val="uk-UA"/>
        </w:rPr>
      </w:pPr>
    </w:p>
    <w:p w14:paraId="29175BAD">
      <w:pPr>
        <w:jc w:val="center"/>
        <w:rPr>
          <w:sz w:val="20"/>
          <w:szCs w:val="20"/>
          <w:lang w:val="uk-UA"/>
        </w:rPr>
      </w:pPr>
    </w:p>
    <w:p w14:paraId="0024BCF7">
      <w:pPr>
        <w:jc w:val="center"/>
        <w:rPr>
          <w:sz w:val="20"/>
          <w:szCs w:val="20"/>
          <w:lang w:val="uk-UA"/>
        </w:rPr>
      </w:pPr>
    </w:p>
    <w:p w14:paraId="1C71FD4A">
      <w:pPr>
        <w:jc w:val="center"/>
        <w:rPr>
          <w:sz w:val="20"/>
          <w:szCs w:val="20"/>
          <w:lang w:val="uk-UA"/>
        </w:rPr>
      </w:pPr>
    </w:p>
    <w:p w14:paraId="5C0EC424">
      <w:pPr>
        <w:pStyle w:val="2"/>
        <w:numPr>
          <w:ilvl w:val="0"/>
          <w:numId w:val="1"/>
        </w:numPr>
        <w:spacing w:before="0" w:after="240"/>
        <w:ind w:left="432" w:hanging="431"/>
        <w:jc w:val="center"/>
        <w:rPr>
          <w:rFonts w:ascii="Times New Roman" w:hAnsi="Times New Roman" w:cs="Times New Roman"/>
          <w:lang w:val="uk-UA"/>
        </w:rPr>
      </w:pPr>
    </w:p>
    <w:p w14:paraId="3D879383">
      <w:pPr>
        <w:pStyle w:val="2"/>
        <w:numPr>
          <w:ilvl w:val="0"/>
          <w:numId w:val="1"/>
        </w:numPr>
        <w:spacing w:before="0" w:after="240"/>
        <w:ind w:left="0" w:right="707" w:firstLine="0"/>
        <w:jc w:val="center"/>
        <w:rPr>
          <w:rFonts w:ascii="Times New Roman" w:hAnsi="Times New Roman" w:cs="Times New Roman"/>
          <w:b w:val="0"/>
          <w:smallCaps/>
          <w:sz w:val="28"/>
          <w:szCs w:val="28"/>
          <w:lang w:val="uk-UA"/>
        </w:rPr>
      </w:pPr>
      <w:r>
        <w:rPr>
          <w:rFonts w:ascii="Times New Roman" w:hAnsi="Times New Roman" w:cs="Times New Roman"/>
          <w:b w:val="0"/>
          <w:smallCaps/>
          <w:sz w:val="28"/>
          <w:szCs w:val="28"/>
          <w:lang w:val="uk-UA"/>
        </w:rPr>
        <w:t>РОБОЧА ПРОГРАМА НАВЧАЛЬНОЇ ДИСЦИПЛІНИ</w:t>
      </w:r>
    </w:p>
    <w:p w14:paraId="2950AA42">
      <w:pPr>
        <w:pStyle w:val="42"/>
        <w:numPr>
          <w:ilvl w:val="0"/>
          <w:numId w:val="1"/>
        </w:numPr>
        <w:autoSpaceDE w:val="0"/>
        <w:autoSpaceDN w:val="0"/>
        <w:adjustRightInd w:val="0"/>
        <w:rPr>
          <w:color w:val="000000"/>
          <w:lang w:val="uk-UA"/>
        </w:rPr>
      </w:pPr>
    </w:p>
    <w:p w14:paraId="1532DACA">
      <w:pPr>
        <w:jc w:val="center"/>
        <w:rPr>
          <w:b/>
          <w:sz w:val="28"/>
          <w:szCs w:val="28"/>
          <w:lang w:val="uk-UA"/>
        </w:rPr>
      </w:pPr>
      <w:r>
        <w:rPr>
          <w:b/>
          <w:bCs/>
          <w:color w:val="000000"/>
          <w:sz w:val="28"/>
          <w:szCs w:val="28"/>
          <w:lang w:val="uk-UA"/>
        </w:rPr>
        <w:t xml:space="preserve">Архітектура європейської безпеки: історія і сучасні виклики </w:t>
      </w:r>
      <w:r>
        <w:rPr>
          <w:b/>
          <w:sz w:val="28"/>
          <w:szCs w:val="28"/>
          <w:lang w:val="uk-UA"/>
        </w:rPr>
        <w:t>____________</w:t>
      </w:r>
    </w:p>
    <w:p w14:paraId="5B0034D3">
      <w:pPr>
        <w:jc w:val="center"/>
        <w:rPr>
          <w:sz w:val="16"/>
          <w:szCs w:val="16"/>
          <w:lang w:val="uk-UA"/>
        </w:rPr>
      </w:pPr>
      <w:r>
        <w:rPr>
          <w:sz w:val="16"/>
          <w:szCs w:val="16"/>
          <w:lang w:val="uk-UA"/>
        </w:rPr>
        <w:t>(назва навчальної дисципліни)</w:t>
      </w:r>
    </w:p>
    <w:p w14:paraId="31F75A65">
      <w:pPr>
        <w:jc w:val="center"/>
        <w:rPr>
          <w:b/>
          <w:sz w:val="28"/>
          <w:szCs w:val="28"/>
          <w:lang w:val="uk-UA"/>
        </w:rPr>
      </w:pPr>
    </w:p>
    <w:p w14:paraId="7953A310">
      <w:pPr>
        <w:jc w:val="center"/>
        <w:rPr>
          <w:sz w:val="20"/>
          <w:szCs w:val="20"/>
          <w:lang w:val="uk-UA"/>
        </w:rPr>
      </w:pPr>
    </w:p>
    <w:p w14:paraId="392E0099">
      <w:r>
        <w:t>рівень вищої освіти                    доктор філософії</w:t>
      </w:r>
    </w:p>
    <w:p w14:paraId="34D9C8B2">
      <w:pPr>
        <w:jc w:val="center"/>
        <w:rPr>
          <w:sz w:val="16"/>
          <w:szCs w:val="16"/>
        </w:rPr>
      </w:pPr>
    </w:p>
    <w:p w14:paraId="21F529B6">
      <w:r>
        <w:t>галузь знань                             гуманітарні науки – 03</w:t>
      </w:r>
    </w:p>
    <w:p w14:paraId="554DE4D0">
      <w:pPr>
        <w:rPr>
          <w:lang w:val="ru-RU"/>
        </w:rPr>
      </w:pPr>
      <w:r>
        <w:t xml:space="preserve">спеціальність                       історія та археологія - </w:t>
      </w:r>
      <w:r>
        <w:rPr>
          <w:lang w:val="ru-RU"/>
        </w:rPr>
        <w:t>032</w:t>
      </w:r>
    </w:p>
    <w:p w14:paraId="284FD429">
      <w:r>
        <w:t xml:space="preserve">освітня програма                             історія та археологія </w:t>
      </w:r>
    </w:p>
    <w:p w14:paraId="198ADF25">
      <w:pPr>
        <w:rPr>
          <w:sz w:val="16"/>
          <w:szCs w:val="16"/>
        </w:rPr>
      </w:pPr>
      <w:r>
        <w:t xml:space="preserve">спеціалізація </w:t>
      </w:r>
    </w:p>
    <w:p w14:paraId="7F9F5565">
      <w:r>
        <w:t>вид дисципліни</w:t>
      </w:r>
      <w:r>
        <w:rPr>
          <w:sz w:val="16"/>
          <w:szCs w:val="16"/>
        </w:rPr>
        <w:t xml:space="preserve">                                             </w:t>
      </w:r>
      <w:r>
        <w:rPr>
          <w:lang w:val="uk-UA"/>
        </w:rPr>
        <w:t>вибірковий</w:t>
      </w:r>
    </w:p>
    <w:p w14:paraId="1E9C046C">
      <w:r>
        <w:t>факультет                                        історичний</w:t>
      </w:r>
    </w:p>
    <w:p w14:paraId="315A6906">
      <w:pPr>
        <w:jc w:val="both"/>
        <w:rPr>
          <w:lang w:val="uk-UA"/>
        </w:rPr>
      </w:pPr>
    </w:p>
    <w:p w14:paraId="3913ABAC">
      <w:pPr>
        <w:jc w:val="center"/>
        <w:rPr>
          <w:sz w:val="20"/>
          <w:szCs w:val="20"/>
          <w:lang w:val="uk-UA"/>
        </w:rPr>
      </w:pPr>
    </w:p>
    <w:p w14:paraId="42ADC744">
      <w:pPr>
        <w:jc w:val="center"/>
        <w:rPr>
          <w:sz w:val="20"/>
          <w:szCs w:val="20"/>
          <w:lang w:val="uk-UA"/>
        </w:rPr>
      </w:pPr>
    </w:p>
    <w:p w14:paraId="1FC2571E">
      <w:pPr>
        <w:jc w:val="center"/>
        <w:rPr>
          <w:sz w:val="20"/>
          <w:szCs w:val="20"/>
          <w:lang w:val="uk-UA"/>
        </w:rPr>
      </w:pPr>
    </w:p>
    <w:p w14:paraId="70FB0EA8">
      <w:pPr>
        <w:jc w:val="center"/>
        <w:rPr>
          <w:lang w:val="uk-UA"/>
        </w:rPr>
      </w:pPr>
    </w:p>
    <w:p w14:paraId="1418425D">
      <w:pPr>
        <w:jc w:val="center"/>
        <w:rPr>
          <w:lang w:val="uk-UA"/>
        </w:rPr>
      </w:pPr>
    </w:p>
    <w:p w14:paraId="6AE54708">
      <w:pPr>
        <w:jc w:val="center"/>
        <w:rPr>
          <w:lang w:val="uk-UA"/>
        </w:rPr>
      </w:pPr>
    </w:p>
    <w:p w14:paraId="54AC3ECD">
      <w:pPr>
        <w:jc w:val="center"/>
        <w:rPr>
          <w:lang w:val="uk-UA"/>
        </w:rPr>
      </w:pPr>
    </w:p>
    <w:p w14:paraId="487E7CAB">
      <w:pPr>
        <w:jc w:val="center"/>
        <w:rPr>
          <w:lang w:val="uk-UA"/>
        </w:rPr>
      </w:pPr>
      <w:r>
        <w:rPr>
          <w:lang w:val="uk-UA"/>
        </w:rPr>
        <w:t>2025 / 2026 навчальний рік</w:t>
      </w:r>
    </w:p>
    <w:p w14:paraId="37818B81">
      <w:pPr>
        <w:pBdr>
          <w:top w:val="none" w:color="auto" w:sz="0" w:space="0"/>
          <w:left w:val="none" w:color="auto" w:sz="0" w:space="0"/>
          <w:bottom w:val="none" w:color="auto" w:sz="0" w:space="0"/>
          <w:right w:val="none" w:color="auto" w:sz="0" w:space="0"/>
          <w:between w:val="none" w:color="auto" w:sz="0" w:space="0"/>
        </w:pBdr>
        <w:spacing w:after="120"/>
        <w:rPr>
          <w:color w:val="000000"/>
          <w:sz w:val="22"/>
          <w:szCs w:val="22"/>
          <w:lang w:val="uk-UA"/>
        </w:rPr>
      </w:pPr>
      <w:r>
        <w:rPr>
          <w:lang w:val="uk-UA"/>
        </w:rPr>
        <w:br w:type="page"/>
      </w:r>
      <w:bookmarkStart w:id="2" w:name="_GoBack"/>
      <w:r>
        <w:rPr>
          <w:color w:val="000000"/>
          <w:sz w:val="22"/>
          <w:szCs w:val="22"/>
          <w:lang w:val="uk-UA"/>
        </w:rPr>
        <w:t>Програму рекомендовано до затвердження вченою радою історичного</w:t>
      </w:r>
      <w:r>
        <w:rPr>
          <w:rFonts w:hint="default"/>
          <w:color w:val="000000"/>
          <w:sz w:val="22"/>
          <w:szCs w:val="22"/>
          <w:lang w:val="uk-UA"/>
        </w:rPr>
        <w:t xml:space="preserve"> </w:t>
      </w:r>
      <w:r>
        <w:rPr>
          <w:color w:val="000000"/>
          <w:sz w:val="22"/>
          <w:szCs w:val="22"/>
          <w:lang w:val="uk-UA"/>
        </w:rPr>
        <w:t>факультету</w:t>
      </w:r>
    </w:p>
    <w:p w14:paraId="7FD1B677">
      <w:pPr>
        <w:rPr>
          <w:sz w:val="22"/>
          <w:szCs w:val="22"/>
          <w:lang w:val="uk-UA"/>
        </w:rPr>
      </w:pPr>
    </w:p>
    <w:p w14:paraId="2B51F4EF">
      <w:pPr>
        <w:rPr>
          <w:sz w:val="22"/>
          <w:szCs w:val="22"/>
          <w:lang w:val="uk-UA"/>
        </w:rPr>
      </w:pPr>
    </w:p>
    <w:p w14:paraId="69EB430B">
      <w:pPr>
        <w:jc w:val="center"/>
      </w:pPr>
      <w:r>
        <w:t>“__</w:t>
      </w:r>
      <w:r>
        <w:rPr>
          <w:u w:val="single"/>
        </w:rPr>
        <w:t>29</w:t>
      </w:r>
      <w:r>
        <w:t>____”  ___</w:t>
      </w:r>
      <w:r>
        <w:rPr>
          <w:u w:val="single"/>
        </w:rPr>
        <w:t xml:space="preserve"> серпня</w:t>
      </w:r>
      <w:r>
        <w:t xml:space="preserve"> _____ 2025_ року, протокол №</w:t>
      </w:r>
      <w:r>
        <w:rPr>
          <w:rFonts w:hint="default"/>
          <w:lang w:val="uk-UA"/>
        </w:rPr>
        <w:t xml:space="preserve"> 7</w:t>
      </w:r>
      <w:r>
        <w:t>_</w:t>
      </w:r>
    </w:p>
    <w:p w14:paraId="6894F59C">
      <w:pPr>
        <w:jc w:val="center"/>
        <w:rPr>
          <w:lang w:val="uk-UA"/>
        </w:rPr>
      </w:pPr>
    </w:p>
    <w:p w14:paraId="3DAF62B8">
      <w:pPr>
        <w:jc w:val="center"/>
        <w:rPr>
          <w:lang w:val="uk-UA"/>
        </w:rPr>
      </w:pPr>
    </w:p>
    <w:p w14:paraId="0C6AEFE8">
      <w:pPr>
        <w:rPr>
          <w:sz w:val="22"/>
          <w:szCs w:val="22"/>
          <w:lang w:val="uk-UA"/>
        </w:rPr>
      </w:pPr>
    </w:p>
    <w:p w14:paraId="3E9669A8">
      <w:pPr>
        <w:spacing w:line="360" w:lineRule="auto"/>
        <w:rPr>
          <w:lang w:val="uk-UA"/>
        </w:rPr>
      </w:pPr>
      <w:r>
        <w:rPr>
          <w:sz w:val="22"/>
          <w:szCs w:val="22"/>
          <w:lang w:val="uk-UA"/>
        </w:rPr>
        <w:t xml:space="preserve">РОЗРОБНИКИ ПРОГРАМИ: </w:t>
      </w:r>
      <w:r>
        <w:rPr>
          <w:lang w:val="uk-UA"/>
        </w:rPr>
        <w:t>Ченчик Д. В., кандидат  історичних наук, доцент кафедри нової та новітньої історії</w:t>
      </w:r>
    </w:p>
    <w:p w14:paraId="7D82608F">
      <w:pPr>
        <w:rPr>
          <w:lang w:val="uk-UA"/>
        </w:rPr>
      </w:pPr>
    </w:p>
    <w:p w14:paraId="0DBF4085">
      <w:pPr>
        <w:rPr>
          <w:lang w:val="uk-UA"/>
        </w:rPr>
      </w:pPr>
    </w:p>
    <w:p w14:paraId="64229F59">
      <w:pPr>
        <w:rPr>
          <w:sz w:val="22"/>
          <w:szCs w:val="22"/>
          <w:lang w:val="uk-UA"/>
        </w:rPr>
      </w:pPr>
    </w:p>
    <w:p w14:paraId="1F480096">
      <w:pPr>
        <w:rPr>
          <w:sz w:val="22"/>
          <w:szCs w:val="22"/>
          <w:lang w:val="uk-UA"/>
        </w:rPr>
      </w:pPr>
    </w:p>
    <w:p w14:paraId="68EA00D9">
      <w:pPr>
        <w:rPr>
          <w:rFonts w:hint="default"/>
          <w:lang w:val="uk-UA"/>
        </w:rPr>
      </w:pPr>
      <w:r>
        <w:rPr>
          <w:lang w:val="uk-UA"/>
        </w:rPr>
        <w:t>Програму схвалено на засіданні кафедри</w:t>
      </w:r>
      <w:r>
        <w:rPr>
          <w:rFonts w:hint="default"/>
          <w:lang w:val="uk-UA"/>
        </w:rPr>
        <w:t xml:space="preserve"> нової та новітньої історії</w:t>
      </w:r>
    </w:p>
    <w:p w14:paraId="742F6FC0">
      <w:pPr>
        <w:rPr>
          <w:b/>
          <w:i/>
          <w:lang w:val="uk-UA"/>
        </w:rPr>
      </w:pPr>
    </w:p>
    <w:p w14:paraId="21ADE38A">
      <w:pPr>
        <w:pStyle w:val="19"/>
        <w:keepNext w:val="0"/>
        <w:keepLines w:val="0"/>
        <w:widowControl/>
        <w:suppressLineNumbers w:val="0"/>
        <w:bidi w:val="0"/>
        <w:spacing w:before="0" w:beforeAutospacing="0" w:after="0" w:afterAutospacing="0" w:line="12" w:lineRule="atLeast"/>
      </w:pPr>
      <w:r>
        <w:rPr>
          <w:rFonts w:hint="default" w:ascii="Times New Roman" w:hAnsi="Times New Roman" w:cs="Times New Roman"/>
          <w:i w:val="0"/>
          <w:iCs w:val="0"/>
          <w:color w:val="000000"/>
          <w:sz w:val="26"/>
          <w:szCs w:val="26"/>
          <w:u w:val="none"/>
          <w:vertAlign w:val="baseline"/>
        </w:rPr>
        <w:t>Протокол від 29 серпня 2025 року № 1</w:t>
      </w:r>
    </w:p>
    <w:p w14:paraId="3CF52D24">
      <w:pPr>
        <w:rPr>
          <w:lang w:val="uk-UA"/>
        </w:rPr>
      </w:pPr>
    </w:p>
    <w:p w14:paraId="24D1A2EF">
      <w:pPr>
        <w:rPr>
          <w:lang w:val="uk-UA"/>
        </w:rPr>
      </w:pPr>
    </w:p>
    <w:p w14:paraId="676573EE">
      <w:pPr>
        <w:rPr>
          <w:lang w:val="uk-UA"/>
        </w:rPr>
      </w:pPr>
      <w:r>
        <w:rPr>
          <w:lang w:val="uk-UA"/>
        </w:rPr>
        <w:t xml:space="preserve">                         Завідувач кафедри нової та новітньої історії</w:t>
      </w:r>
    </w:p>
    <w:p w14:paraId="3D512150">
      <w:pPr>
        <w:rPr>
          <w:lang w:val="uk-UA"/>
        </w:rPr>
      </w:pPr>
      <w:r>
        <w:rPr>
          <w:lang w:val="uk-UA" w:eastAsia="uk-UA"/>
        </w:rPr>
        <w:drawing>
          <wp:anchor distT="0" distB="0" distL="114300" distR="114300" simplePos="0" relativeHeight="251659264" behindDoc="1" locked="0" layoutInCell="1" allowOverlap="1">
            <wp:simplePos x="0" y="0"/>
            <wp:positionH relativeFrom="column">
              <wp:posOffset>2775585</wp:posOffset>
            </wp:positionH>
            <wp:positionV relativeFrom="paragraph">
              <wp:posOffset>38735</wp:posOffset>
            </wp:positionV>
            <wp:extent cx="861060" cy="379730"/>
            <wp:effectExtent l="0" t="0" r="0" b="1270"/>
            <wp:wrapNone/>
            <wp:docPr id="1" name="Рисунок 1" descr="D:\Documents and Settings\Чижов\Рабочий стол\центрдокументы14\подпись Станче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D:\Documents and Settings\Чижов\Рабочий стол\центрдокументы14\подпись Станчев.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61060" cy="379879"/>
                    </a:xfrm>
                    <a:prstGeom prst="rect">
                      <a:avLst/>
                    </a:prstGeom>
                    <a:noFill/>
                    <a:ln w="9525">
                      <a:noFill/>
                      <a:miter lim="800000"/>
                      <a:headEnd/>
                      <a:tailEnd/>
                    </a:ln>
                  </pic:spPr>
                </pic:pic>
              </a:graphicData>
            </a:graphic>
          </wp:anchor>
        </w:drawing>
      </w:r>
    </w:p>
    <w:p w14:paraId="6C77D8FF">
      <w:pPr>
        <w:rPr>
          <w:lang w:val="uk-UA"/>
        </w:rPr>
      </w:pPr>
      <w:r>
        <w:rPr>
          <w:lang w:val="uk-UA"/>
        </w:rPr>
        <w:t xml:space="preserve">                                                                _______________________ </w:t>
      </w:r>
      <w:r>
        <w:rPr>
          <w:u w:val="single"/>
          <w:lang w:val="uk-UA"/>
        </w:rPr>
        <w:t>____Станчев М. Г.__</w:t>
      </w:r>
    </w:p>
    <w:p w14:paraId="4CCC8DCC">
      <w:pPr>
        <w:rPr>
          <w:sz w:val="16"/>
          <w:szCs w:val="16"/>
          <w:lang w:val="uk-UA"/>
        </w:rPr>
      </w:pPr>
      <w:r>
        <w:rPr>
          <w:sz w:val="16"/>
          <w:szCs w:val="16"/>
          <w:lang w:val="uk-UA"/>
        </w:rPr>
        <w:t xml:space="preserve">                                                                                                                 (підпис)                                                   (прізвище та ініціали)         </w:t>
      </w:r>
    </w:p>
    <w:p w14:paraId="5E6898F5">
      <w:pPr>
        <w:rPr>
          <w:sz w:val="22"/>
          <w:szCs w:val="22"/>
          <w:lang w:val="uk-UA"/>
        </w:rPr>
      </w:pPr>
    </w:p>
    <w:p w14:paraId="6DC0E4A4">
      <w:pPr>
        <w:rPr>
          <w:sz w:val="22"/>
          <w:szCs w:val="22"/>
          <w:lang w:val="uk-UA"/>
        </w:rPr>
      </w:pPr>
    </w:p>
    <w:p w14:paraId="67BABE6A">
      <w:r>
        <w:t xml:space="preserve">Програму погоджено з гарантом освітньої (професійної/наукової) програми (керівником проектної групи) історія та археологія </w:t>
      </w:r>
    </w:p>
    <w:p w14:paraId="0227C712">
      <w:pPr>
        <w:rPr>
          <w:sz w:val="20"/>
          <w:szCs w:val="20"/>
        </w:rPr>
      </w:pPr>
    </w:p>
    <w:p w14:paraId="4B0CB9DB">
      <w:pPr>
        <w:rPr>
          <w:i/>
        </w:rPr>
      </w:pPr>
    </w:p>
    <w:p w14:paraId="4242E8DE">
      <w:r>
        <w:t xml:space="preserve">                         Гарант освітньої (професійної/наукової) програми</w:t>
      </w:r>
    </w:p>
    <w:p w14:paraId="1BEC631E">
      <w:pPr>
        <w:ind w:left="708" w:firstLine="708"/>
      </w:pPr>
      <w:r>
        <w:t xml:space="preserve"> (керівник проектної групи) </w:t>
      </w:r>
    </w:p>
    <w:p w14:paraId="56A340E7">
      <w:pPr>
        <w:ind w:left="708" w:firstLine="708"/>
      </w:pPr>
      <w:r>
        <w:drawing>
          <wp:anchor distT="114300" distB="114300" distL="114300" distR="114300" simplePos="0" relativeHeight="251660288" behindDoc="0" locked="0" layoutInCell="1" allowOverlap="1">
            <wp:simplePos x="0" y="0"/>
            <wp:positionH relativeFrom="column">
              <wp:posOffset>2724150</wp:posOffset>
            </wp:positionH>
            <wp:positionV relativeFrom="paragraph">
              <wp:posOffset>235585</wp:posOffset>
            </wp:positionV>
            <wp:extent cx="986790" cy="354965"/>
            <wp:effectExtent l="0" t="0" r="3810" b="10795"/>
            <wp:wrapNone/>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a:blip r:embed="rId8"/>
                    <a:srcRect/>
                    <a:stretch>
                      <a:fillRect/>
                    </a:stretch>
                  </pic:blipFill>
                  <pic:spPr>
                    <a:xfrm>
                      <a:off x="0" y="0"/>
                      <a:ext cx="986730" cy="354939"/>
                    </a:xfrm>
                    <a:prstGeom prst="rect">
                      <a:avLst/>
                    </a:prstGeom>
                  </pic:spPr>
                </pic:pic>
              </a:graphicData>
            </a:graphic>
          </wp:anchor>
        </w:drawing>
      </w:r>
    </w:p>
    <w:p w14:paraId="4FFDB0F0">
      <w:pPr>
        <w:ind w:left="708" w:firstLine="708"/>
      </w:pPr>
    </w:p>
    <w:p w14:paraId="5279CAEB">
      <w:pPr>
        <w:ind w:left="708" w:firstLine="708"/>
      </w:pPr>
    </w:p>
    <w:p w14:paraId="256A6A25">
      <w:r>
        <w:t xml:space="preserve">                                                                  __________________</w:t>
      </w:r>
      <w:r>
        <w:rPr>
          <w:b/>
        </w:rPr>
        <w:t xml:space="preserve">             </w:t>
      </w:r>
      <w:r>
        <w:t>Сергій Cорочан</w:t>
      </w:r>
    </w:p>
    <w:p w14:paraId="7E76DFEF">
      <w:pPr>
        <w:rPr>
          <w:sz w:val="16"/>
          <w:szCs w:val="16"/>
        </w:rPr>
      </w:pPr>
      <w:r>
        <w:rPr>
          <w:sz w:val="16"/>
          <w:szCs w:val="16"/>
        </w:rPr>
        <w:t xml:space="preserve">                                                                                                                 (підпис)                                                   (прізвище та ініціали)         </w:t>
      </w:r>
    </w:p>
    <w:p w14:paraId="3179D381">
      <w:pPr>
        <w:rPr>
          <w:sz w:val="22"/>
          <w:szCs w:val="22"/>
        </w:rPr>
      </w:pPr>
    </w:p>
    <w:p w14:paraId="29B3C31F">
      <w:pPr>
        <w:rPr>
          <w:sz w:val="22"/>
          <w:szCs w:val="22"/>
        </w:rPr>
      </w:pPr>
    </w:p>
    <w:p w14:paraId="70514C22">
      <w:pPr>
        <w:rPr>
          <w:sz w:val="22"/>
          <w:szCs w:val="22"/>
        </w:rPr>
      </w:pPr>
    </w:p>
    <w:p w14:paraId="79E2A650">
      <w:pPr>
        <w:rPr>
          <w:sz w:val="22"/>
          <w:szCs w:val="22"/>
        </w:rPr>
      </w:pPr>
    </w:p>
    <w:p w14:paraId="071355E9"/>
    <w:p w14:paraId="0BD36F17">
      <w:r>
        <w:t>Програму погоджено науково-методичною комісією історичного факультету</w:t>
      </w:r>
    </w:p>
    <w:p w14:paraId="4959759C">
      <w:r>
        <w:t>_____________________________________________________________________________</w:t>
      </w:r>
    </w:p>
    <w:p w14:paraId="0801BA9E">
      <w:pPr>
        <w:jc w:val="center"/>
        <w:rPr>
          <w:sz w:val="20"/>
          <w:szCs w:val="20"/>
        </w:rPr>
      </w:pPr>
      <w:r>
        <w:rPr>
          <w:sz w:val="20"/>
          <w:szCs w:val="20"/>
        </w:rPr>
        <w:t>назва факультету, для здобувачів вищої освіти якого викладається навчальна дисципліна</w:t>
      </w:r>
    </w:p>
    <w:p w14:paraId="4560E3D0">
      <w:pPr>
        <w:rPr>
          <w:b/>
          <w:i/>
        </w:rPr>
      </w:pPr>
      <w:r>
        <w:drawing>
          <wp:anchor distT="0" distB="0" distL="0" distR="0" simplePos="0" relativeHeight="251661312" behindDoc="1" locked="0" layoutInCell="1" allowOverlap="1">
            <wp:simplePos x="0" y="0"/>
            <wp:positionH relativeFrom="column">
              <wp:posOffset>3162300</wp:posOffset>
            </wp:positionH>
            <wp:positionV relativeFrom="paragraph">
              <wp:posOffset>138430</wp:posOffset>
            </wp:positionV>
            <wp:extent cx="1600200" cy="861060"/>
            <wp:effectExtent l="0" t="0" r="0" b="7620"/>
            <wp:wrapNone/>
            <wp:docPr id="3" name="image3.png" descr="https://lh7-rt.googleusercontent.com/docsz/AD_4nXdLuMPtKZg8QrfUzhtTPDOaVILWTvYm5SbLhVNbqDJGQ1ZUl4mrO6WwVGIYX_NI2I4lqKSceFwzblQaBgpJpvctCt-vWpZDySkZV-P_Es7wd4jcN3wEc7lc19mfYfThXhz91JW9wYq6zMhk1hfPxg?key=Y7nGTm0KfBPLYweY8_gKYcjI"/>
            <wp:cNvGraphicFramePr/>
            <a:graphic xmlns:a="http://schemas.openxmlformats.org/drawingml/2006/main">
              <a:graphicData uri="http://schemas.openxmlformats.org/drawingml/2006/picture">
                <pic:pic xmlns:pic="http://schemas.openxmlformats.org/drawingml/2006/picture">
                  <pic:nvPicPr>
                    <pic:cNvPr id="3" name="image3.png" descr="https://lh7-rt.googleusercontent.com/docsz/AD_4nXdLuMPtKZg8QrfUzhtTPDOaVILWTvYm5SbLhVNbqDJGQ1ZUl4mrO6WwVGIYX_NI2I4lqKSceFwzblQaBgpJpvctCt-vWpZDySkZV-P_Es7wd4jcN3wEc7lc19mfYfThXhz91JW9wYq6zMhk1hfPxg?key=Y7nGTm0KfBPLYweY8_gKYcjI"/>
                    <pic:cNvPicPr preferRelativeResize="0"/>
                  </pic:nvPicPr>
                  <pic:blipFill>
                    <a:blip r:embed="rId9"/>
                    <a:srcRect/>
                    <a:stretch>
                      <a:fillRect/>
                    </a:stretch>
                  </pic:blipFill>
                  <pic:spPr>
                    <a:xfrm>
                      <a:off x="0" y="0"/>
                      <a:ext cx="1600200" cy="861060"/>
                    </a:xfrm>
                    <a:prstGeom prst="rect">
                      <a:avLst/>
                    </a:prstGeom>
                  </pic:spPr>
                </pic:pic>
              </a:graphicData>
            </a:graphic>
          </wp:anchor>
        </w:drawing>
      </w:r>
    </w:p>
    <w:p w14:paraId="3110870B">
      <w:r>
        <w:t>Протокол від “29”   серпня 2025  року № 7</w:t>
      </w:r>
    </w:p>
    <w:p w14:paraId="62197AB9"/>
    <w:p w14:paraId="06860139">
      <w:r>
        <w:t xml:space="preserve">                         Голова науково-методичної комісії  </w:t>
      </w:r>
    </w:p>
    <w:p w14:paraId="01901743">
      <w:pPr>
        <w:pBdr>
          <w:top w:val="none" w:color="auto" w:sz="0" w:space="0"/>
          <w:left w:val="none" w:color="auto" w:sz="0" w:space="0"/>
          <w:bottom w:val="none" w:color="auto" w:sz="0" w:space="0"/>
          <w:right w:val="none" w:color="auto" w:sz="0" w:space="0"/>
          <w:between w:val="none" w:color="auto" w:sz="0" w:space="0"/>
        </w:pBdr>
        <w:spacing w:after="120"/>
        <w:jc w:val="center"/>
        <w:rPr>
          <w:b/>
          <w:smallCaps/>
          <w:color w:val="000000"/>
          <w:lang w:val="uk-UA"/>
        </w:rPr>
      </w:pPr>
      <w:r>
        <w:t xml:space="preserve">                                                                                              ___________       </w:t>
      </w:r>
      <w:r>
        <w:rPr>
          <w:u w:val="single"/>
        </w:rPr>
        <w:t>Тумаков О.І.</w:t>
      </w:r>
      <w:r>
        <w:rPr>
          <w:sz w:val="16"/>
          <w:szCs w:val="16"/>
        </w:rPr>
        <w:t xml:space="preserve">             ,                                                                                                                                                                                 </w:t>
      </w:r>
      <w:r>
        <w:rPr>
          <w:rFonts w:hint="default"/>
          <w:sz w:val="16"/>
          <w:szCs w:val="16"/>
          <w:lang w:val="uk-UA"/>
        </w:rPr>
        <w:tab/>
      </w:r>
      <w:r>
        <w:rPr>
          <w:rFonts w:hint="default"/>
          <w:sz w:val="16"/>
          <w:szCs w:val="16"/>
          <w:lang w:val="uk-UA"/>
        </w:rPr>
        <w:tab/>
      </w:r>
      <w:r>
        <w:rPr>
          <w:rFonts w:hint="default"/>
          <w:sz w:val="16"/>
          <w:szCs w:val="16"/>
          <w:lang w:val="uk-UA"/>
        </w:rPr>
        <w:tab/>
      </w:r>
      <w:r>
        <w:rPr>
          <w:rFonts w:hint="default"/>
          <w:sz w:val="16"/>
          <w:szCs w:val="16"/>
          <w:lang w:val="uk-UA"/>
        </w:rPr>
        <w:tab/>
      </w:r>
      <w:r>
        <w:rPr>
          <w:rFonts w:hint="default"/>
          <w:sz w:val="16"/>
          <w:szCs w:val="16"/>
          <w:lang w:val="uk-UA"/>
        </w:rPr>
        <w:tab/>
      </w:r>
      <w:r>
        <w:rPr>
          <w:rFonts w:hint="default"/>
          <w:sz w:val="16"/>
          <w:szCs w:val="16"/>
          <w:lang w:val="uk-UA"/>
        </w:rPr>
        <w:tab/>
      </w:r>
      <w:r>
        <w:rPr>
          <w:rFonts w:hint="default"/>
          <w:sz w:val="16"/>
          <w:szCs w:val="16"/>
          <w:lang w:val="uk-UA"/>
        </w:rPr>
        <w:tab/>
      </w:r>
      <w:r>
        <w:rPr>
          <w:rFonts w:hint="default"/>
          <w:sz w:val="16"/>
          <w:szCs w:val="16"/>
          <w:lang w:val="uk-UA"/>
        </w:rPr>
        <w:tab/>
      </w:r>
      <w:r>
        <w:rPr>
          <w:rFonts w:hint="default"/>
          <w:sz w:val="16"/>
          <w:szCs w:val="16"/>
          <w:lang w:val="uk-UA"/>
        </w:rPr>
        <w:tab/>
      </w:r>
      <w:r>
        <w:rPr>
          <w:rFonts w:hint="default"/>
          <w:sz w:val="16"/>
          <w:szCs w:val="16"/>
          <w:lang w:val="uk-UA"/>
        </w:rPr>
        <w:tab/>
      </w:r>
      <w:r>
        <w:rPr>
          <w:sz w:val="16"/>
          <w:szCs w:val="16"/>
        </w:rPr>
        <w:t>(прізвище та ініціали)</w:t>
      </w:r>
      <w:bookmarkEnd w:id="2"/>
      <w:r>
        <w:rPr>
          <w:sz w:val="16"/>
          <w:szCs w:val="16"/>
        </w:rPr>
        <w:t xml:space="preserve">       </w:t>
      </w:r>
      <w:r>
        <w:rPr>
          <w:lang w:val="uk-UA"/>
        </w:rPr>
        <w:br w:type="page"/>
      </w:r>
      <w:r>
        <w:rPr>
          <w:b/>
          <w:smallCaps/>
          <w:color w:val="000000"/>
          <w:lang w:val="uk-UA"/>
        </w:rPr>
        <w:t>ВСТУП</w:t>
      </w:r>
    </w:p>
    <w:p w14:paraId="0FD9094F">
      <w:pPr>
        <w:jc w:val="center"/>
        <w:rPr>
          <w:b/>
          <w:smallCaps/>
          <w:lang w:val="uk-UA"/>
        </w:rPr>
      </w:pPr>
    </w:p>
    <w:p w14:paraId="181A63EF">
      <w:pPr>
        <w:autoSpaceDE w:val="0"/>
        <w:autoSpaceDN w:val="0"/>
        <w:adjustRightInd w:val="0"/>
        <w:rPr>
          <w:color w:val="000000"/>
          <w:lang w:val="uk-UA"/>
        </w:rPr>
      </w:pPr>
      <w:r>
        <w:rPr>
          <w:lang w:val="uk-UA"/>
        </w:rPr>
        <w:t xml:space="preserve">Програма навчальної дисципліни «Архітектура європейської безпеки: історія і сучасні виклики» складена відповідно до освітньо-наукової програми «Історія і археологія» підготовки докторів філософії спеціальності </w:t>
      </w:r>
      <w:r>
        <w:rPr>
          <w:rFonts w:hint="default"/>
          <w:lang w:val="uk-UA"/>
        </w:rPr>
        <w:t>032</w:t>
      </w:r>
      <w:r>
        <w:rPr>
          <w:lang w:val="uk-UA"/>
        </w:rPr>
        <w:t xml:space="preserve"> історія та археологія</w:t>
      </w:r>
    </w:p>
    <w:p w14:paraId="3F1C015C">
      <w:pPr>
        <w:pStyle w:val="14"/>
        <w:ind w:firstLine="0"/>
        <w:rPr>
          <w:sz w:val="24"/>
          <w:szCs w:val="24"/>
          <w:lang w:val="uk-UA"/>
        </w:rPr>
      </w:pPr>
      <w:r>
        <w:rPr>
          <w:color w:val="000000"/>
          <w:sz w:val="24"/>
          <w:szCs w:val="24"/>
          <w:lang w:val="uk-UA" w:eastAsia="ru-RU"/>
        </w:rPr>
        <w:t xml:space="preserve"> </w:t>
      </w:r>
      <w:r>
        <w:rPr>
          <w:b/>
          <w:bCs/>
          <w:color w:val="000000"/>
          <w:sz w:val="24"/>
          <w:szCs w:val="24"/>
          <w:lang w:val="uk-UA" w:eastAsia="ru-RU"/>
        </w:rPr>
        <w:t xml:space="preserve"> </w:t>
      </w:r>
    </w:p>
    <w:p w14:paraId="3631FA3F">
      <w:pPr>
        <w:ind w:firstLine="540"/>
        <w:jc w:val="both"/>
        <w:rPr>
          <w:b/>
          <w:lang w:val="uk-UA"/>
        </w:rPr>
      </w:pPr>
    </w:p>
    <w:p w14:paraId="365A0174">
      <w:pPr>
        <w:ind w:firstLine="540"/>
        <w:jc w:val="both"/>
        <w:rPr>
          <w:lang w:val="uk-UA"/>
        </w:rPr>
      </w:pPr>
    </w:p>
    <w:p w14:paraId="35F68C51">
      <w:pPr>
        <w:pStyle w:val="4"/>
        <w:jc w:val="center"/>
        <w:rPr>
          <w:rFonts w:ascii="Times New Roman" w:hAnsi="Times New Roman" w:cs="Times New Roman"/>
          <w:b/>
          <w:i w:val="0"/>
          <w:sz w:val="24"/>
          <w:szCs w:val="24"/>
        </w:rPr>
      </w:pPr>
      <w:r>
        <w:rPr>
          <w:rFonts w:ascii="Times New Roman" w:hAnsi="Times New Roman" w:cs="Times New Roman"/>
          <w:b/>
          <w:i w:val="0"/>
          <w:sz w:val="24"/>
          <w:szCs w:val="24"/>
        </w:rPr>
        <w:t>1. Опис навчальної дисципліни</w:t>
      </w:r>
    </w:p>
    <w:p w14:paraId="4E71DCB6">
      <w:pPr>
        <w:pStyle w:val="42"/>
        <w:numPr>
          <w:ilvl w:val="1"/>
          <w:numId w:val="2"/>
        </w:numPr>
        <w:pBdr>
          <w:top w:val="none" w:color="auto" w:sz="0" w:space="0"/>
          <w:left w:val="none" w:color="auto" w:sz="0" w:space="0"/>
          <w:bottom w:val="none" w:color="auto" w:sz="0" w:space="0"/>
          <w:right w:val="none" w:color="auto" w:sz="0" w:space="0"/>
          <w:between w:val="none" w:color="auto" w:sz="0" w:space="0"/>
        </w:pBdr>
        <w:jc w:val="both"/>
        <w:rPr>
          <w:b/>
          <w:bCs/>
          <w:color w:val="000000"/>
          <w:lang w:val="uk-UA"/>
        </w:rPr>
      </w:pPr>
      <w:r>
        <w:rPr>
          <w:b/>
          <w:bCs/>
          <w:color w:val="000000"/>
          <w:lang w:val="uk-UA"/>
        </w:rPr>
        <w:t>Мета викладання навчальної дисципліни</w:t>
      </w:r>
    </w:p>
    <w:p w14:paraId="012D116E">
      <w:pPr>
        <w:pBdr>
          <w:top w:val="none" w:color="auto" w:sz="0" w:space="0"/>
          <w:left w:val="none" w:color="auto" w:sz="0" w:space="0"/>
          <w:bottom w:val="none" w:color="auto" w:sz="0" w:space="0"/>
          <w:right w:val="none" w:color="auto" w:sz="0" w:space="0"/>
          <w:between w:val="none" w:color="auto" w:sz="0" w:space="0"/>
        </w:pBdr>
        <w:jc w:val="both"/>
        <w:rPr>
          <w:color w:val="000000"/>
          <w:lang w:val="uk-UA"/>
        </w:rPr>
      </w:pPr>
      <w:r>
        <w:rPr>
          <w:lang w:val="uk-UA"/>
        </w:rPr>
        <w:t>є формування сучасного бачення закономірностей розвитку системи європейської безпеки, розуміння ключових напрямів та акторів в архітектурі європейської безпеки (перш за все ЄС), розвиток навичок аналізу та прогнозування безпекової ситуації на регіональному та національному рівнях.</w:t>
      </w:r>
    </w:p>
    <w:p w14:paraId="549B1BC3">
      <w:pPr>
        <w:pStyle w:val="42"/>
        <w:numPr>
          <w:ilvl w:val="1"/>
          <w:numId w:val="2"/>
        </w:numPr>
        <w:jc w:val="both"/>
        <w:rPr>
          <w:b/>
          <w:bCs/>
          <w:lang w:val="uk-UA"/>
        </w:rPr>
      </w:pPr>
      <w:r>
        <w:rPr>
          <w:b/>
          <w:bCs/>
          <w:lang w:val="uk-UA"/>
        </w:rPr>
        <w:t>Основні завдання вивчення дисципліни</w:t>
      </w:r>
    </w:p>
    <w:p w14:paraId="5D723021">
      <w:pPr>
        <w:jc w:val="both"/>
        <w:rPr>
          <w:i/>
          <w:lang w:val="uk-UA" w:eastAsia="ar-SA"/>
        </w:rPr>
      </w:pPr>
      <w:r>
        <w:rPr>
          <w:i/>
          <w:lang w:val="uk-UA" w:eastAsia="ar-SA"/>
        </w:rPr>
        <w:t>Основними завданнями вивчення дисципліни «Архітектура європейської безпеки: історія і сучасні виклики» є:</w:t>
      </w:r>
    </w:p>
    <w:p w14:paraId="7ACB16E0">
      <w:pPr>
        <w:pStyle w:val="42"/>
        <w:numPr>
          <w:ilvl w:val="0"/>
          <w:numId w:val="3"/>
        </w:numPr>
        <w:jc w:val="both"/>
        <w:rPr>
          <w:iCs/>
          <w:lang w:val="uk-UA" w:eastAsia="ar-SA"/>
        </w:rPr>
      </w:pPr>
      <w:r>
        <w:rPr>
          <w:iCs/>
          <w:lang w:val="uk-UA" w:eastAsia="ar-SA"/>
        </w:rPr>
        <w:t>визначення теоретичних підходів до вивчення європейської безпеки, її основних понять, моделей та ключових акторів;</w:t>
      </w:r>
    </w:p>
    <w:p w14:paraId="3A32754A">
      <w:pPr>
        <w:pStyle w:val="42"/>
        <w:numPr>
          <w:ilvl w:val="0"/>
          <w:numId w:val="3"/>
        </w:numPr>
        <w:jc w:val="both"/>
        <w:rPr>
          <w:iCs/>
          <w:lang w:val="uk-UA" w:eastAsia="ar-SA"/>
        </w:rPr>
      </w:pPr>
      <w:r>
        <w:rPr>
          <w:iCs/>
          <w:lang w:val="uk-UA" w:eastAsia="ar-SA"/>
        </w:rPr>
        <w:t>вивчення еволюції архітектури європейської безпеки в умовах холодної війни та аналіз трансформації безпекового порядку після завершення біполярного протистояння;</w:t>
      </w:r>
    </w:p>
    <w:p w14:paraId="13772A95">
      <w:pPr>
        <w:pStyle w:val="42"/>
        <w:numPr>
          <w:ilvl w:val="0"/>
          <w:numId w:val="3"/>
        </w:numPr>
        <w:jc w:val="both"/>
        <w:rPr>
          <w:iCs/>
          <w:lang w:val="uk-UA" w:eastAsia="ar-SA"/>
        </w:rPr>
      </w:pPr>
      <w:r>
        <w:rPr>
          <w:iCs/>
          <w:lang w:val="uk-UA" w:eastAsia="ar-SA"/>
        </w:rPr>
        <w:t>дослідження ролі, функцій та механізмів діяльності основних інституцій європейської безпеки, зокрема НАТО, ОБСЄ, Ради Європи та Європейського Союзу;</w:t>
      </w:r>
    </w:p>
    <w:p w14:paraId="1F552D5C">
      <w:pPr>
        <w:pStyle w:val="42"/>
        <w:numPr>
          <w:ilvl w:val="0"/>
          <w:numId w:val="3"/>
        </w:numPr>
        <w:jc w:val="both"/>
        <w:rPr>
          <w:iCs/>
          <w:lang w:val="uk-UA" w:eastAsia="ar-SA"/>
        </w:rPr>
      </w:pPr>
      <w:r>
        <w:rPr>
          <w:iCs/>
          <w:lang w:val="uk-UA" w:eastAsia="ar-SA"/>
        </w:rPr>
        <w:t>висвітлення процесу формування та трансформації безпекової політики Європейського Союзу, включно з розвитком Спільної політики безпеки і оборони, миротворчих місій, стратегічної автономії та безпекового виміру європейської політики сусідства;</w:t>
      </w:r>
    </w:p>
    <w:p w14:paraId="23F19480">
      <w:pPr>
        <w:pStyle w:val="42"/>
        <w:numPr>
          <w:ilvl w:val="0"/>
          <w:numId w:val="3"/>
        </w:numPr>
        <w:jc w:val="both"/>
        <w:rPr>
          <w:iCs/>
          <w:lang w:val="uk-UA" w:eastAsia="ar-SA"/>
        </w:rPr>
      </w:pPr>
      <w:r>
        <w:rPr>
          <w:iCs/>
          <w:lang w:val="uk-UA" w:eastAsia="ar-SA"/>
        </w:rPr>
        <w:t>оцінка сучасних жорстких і м’яких викликів європейській безпеці, а також аналіз місця України в сучасній архітектурі європейської безпеки та основних форматів її співробітництва з ЄС, НАТО й ОБСЄ</w:t>
      </w:r>
      <w:r>
        <w:rPr>
          <w:i/>
          <w:lang w:val="uk-UA" w:eastAsia="ar-SA"/>
        </w:rPr>
        <w:t>.</w:t>
      </w:r>
    </w:p>
    <w:p w14:paraId="3193E8AE">
      <w:pPr>
        <w:jc w:val="both"/>
        <w:rPr>
          <w:i/>
          <w:lang w:val="uk-UA" w:eastAsia="ar-SA"/>
        </w:rPr>
      </w:pPr>
    </w:p>
    <w:p w14:paraId="7B06E39D">
      <w:pPr>
        <w:jc w:val="both"/>
        <w:rPr>
          <w:b/>
          <w:bCs/>
          <w:lang w:val="uk-UA"/>
        </w:rPr>
      </w:pPr>
      <w:r>
        <w:rPr>
          <w:lang w:val="uk-UA"/>
        </w:rPr>
        <w:t xml:space="preserve">1.3. Кількість кредитів </w:t>
      </w:r>
      <w:r>
        <w:rPr>
          <w:b/>
          <w:lang w:val="uk-UA"/>
        </w:rPr>
        <w:t xml:space="preserve">  – </w:t>
      </w:r>
      <w:r>
        <w:rPr>
          <w:rFonts w:hint="default"/>
          <w:lang w:val="uk-UA"/>
        </w:rPr>
        <w:t>7</w:t>
      </w:r>
      <w:r>
        <w:rPr>
          <w:lang w:val="uk-UA"/>
        </w:rPr>
        <w:t xml:space="preserve"> (д/в); </w:t>
      </w:r>
    </w:p>
    <w:p w14:paraId="5517C9A6">
      <w:pPr>
        <w:jc w:val="both"/>
        <w:rPr>
          <w:lang w:val="uk-UA"/>
        </w:rPr>
      </w:pPr>
    </w:p>
    <w:p w14:paraId="0C9FDADF">
      <w:pPr>
        <w:jc w:val="both"/>
        <w:rPr>
          <w:lang w:val="uk-UA"/>
        </w:rPr>
      </w:pPr>
    </w:p>
    <w:p w14:paraId="6B9C5043">
      <w:pPr>
        <w:pStyle w:val="42"/>
        <w:numPr>
          <w:ilvl w:val="1"/>
          <w:numId w:val="4"/>
        </w:numPr>
        <w:jc w:val="both"/>
        <w:rPr>
          <w:lang w:val="uk-UA"/>
        </w:rPr>
      </w:pPr>
      <w:r>
        <w:rPr>
          <w:b/>
          <w:bCs/>
          <w:lang w:val="uk-UA"/>
        </w:rPr>
        <w:t>Загальна кількість годин:</w:t>
      </w:r>
      <w:r>
        <w:rPr>
          <w:color w:val="0070C0"/>
          <w:lang w:val="uk-UA"/>
        </w:rPr>
        <w:t>*</w:t>
      </w:r>
      <w:r>
        <w:rPr>
          <w:color w:val="FF0000"/>
          <w:lang w:val="uk-UA"/>
        </w:rPr>
        <w:t xml:space="preserve"> </w:t>
      </w:r>
      <w:r>
        <w:rPr>
          <w:rFonts w:hint="default"/>
          <w:b/>
          <w:bCs/>
          <w:lang w:val="uk-UA"/>
        </w:rPr>
        <w:t>210</w:t>
      </w:r>
      <w:r>
        <w:rPr>
          <w:b/>
          <w:bCs/>
          <w:lang w:val="uk-UA"/>
        </w:rPr>
        <w:t xml:space="preserve"> годин</w:t>
      </w:r>
    </w:p>
    <w:tbl>
      <w:tblPr>
        <w:tblStyle w:val="10"/>
        <w:tblW w:w="957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7"/>
        <w:gridCol w:w="64"/>
        <w:gridCol w:w="4977"/>
      </w:tblGrid>
      <w:tr w14:paraId="384C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8" w:type="dxa"/>
            <w:gridSpan w:val="3"/>
            <w:tcBorders>
              <w:top w:val="single" w:color="auto" w:sz="4" w:space="0"/>
              <w:left w:val="single" w:color="auto" w:sz="4" w:space="0"/>
              <w:bottom w:val="single" w:color="auto" w:sz="4" w:space="0"/>
              <w:right w:val="single" w:color="auto" w:sz="4" w:space="0"/>
            </w:tcBorders>
            <w:vAlign w:val="center"/>
          </w:tcPr>
          <w:p w14:paraId="63D550AA">
            <w:pPr>
              <w:jc w:val="center"/>
              <w:rPr>
                <w:b/>
                <w:lang w:val="uk-UA"/>
              </w:rPr>
            </w:pPr>
            <w:r>
              <w:rPr>
                <w:b/>
                <w:lang w:val="uk-UA"/>
              </w:rPr>
              <w:t>1.5. Характеристика навчальної дисципліни</w:t>
            </w:r>
          </w:p>
          <w:p w14:paraId="09846CBE">
            <w:pPr>
              <w:jc w:val="center"/>
              <w:rPr>
                <w:lang w:val="uk-UA"/>
              </w:rPr>
            </w:pPr>
          </w:p>
        </w:tc>
      </w:tr>
      <w:tr w14:paraId="490B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8" w:type="dxa"/>
            <w:gridSpan w:val="3"/>
            <w:tcBorders>
              <w:top w:val="single" w:color="auto" w:sz="4" w:space="0"/>
              <w:left w:val="single" w:color="auto" w:sz="4" w:space="0"/>
              <w:bottom w:val="single" w:color="auto" w:sz="4" w:space="0"/>
              <w:right w:val="single" w:color="auto" w:sz="4" w:space="0"/>
            </w:tcBorders>
            <w:vAlign w:val="center"/>
          </w:tcPr>
          <w:p w14:paraId="66042BA9">
            <w:pPr>
              <w:jc w:val="center"/>
              <w:rPr>
                <w:lang w:val="uk-UA"/>
              </w:rPr>
            </w:pPr>
            <w:r>
              <w:rPr>
                <w:lang w:val="uk-UA"/>
              </w:rPr>
              <w:t xml:space="preserve">Нормативна  </w:t>
            </w:r>
          </w:p>
        </w:tc>
      </w:tr>
      <w:tr w14:paraId="7D0D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vAlign w:val="center"/>
          </w:tcPr>
          <w:p w14:paraId="69C2D0A0">
            <w:pPr>
              <w:jc w:val="center"/>
              <w:rPr>
                <w:lang w:val="uk-UA"/>
              </w:rPr>
            </w:pPr>
            <w:r>
              <w:rPr>
                <w:lang w:val="uk-UA"/>
              </w:rPr>
              <w:t>Денна форма навчання</w:t>
            </w:r>
          </w:p>
        </w:tc>
        <w:tc>
          <w:tcPr>
            <w:tcW w:w="5041" w:type="dxa"/>
            <w:gridSpan w:val="2"/>
            <w:tcBorders>
              <w:top w:val="single" w:color="auto" w:sz="4" w:space="0"/>
              <w:left w:val="single" w:color="auto" w:sz="4" w:space="0"/>
              <w:bottom w:val="single" w:color="auto" w:sz="4" w:space="0"/>
              <w:right w:val="single" w:color="auto" w:sz="4" w:space="0"/>
            </w:tcBorders>
            <w:vAlign w:val="center"/>
          </w:tcPr>
          <w:p w14:paraId="71CA683B">
            <w:pPr>
              <w:jc w:val="center"/>
              <w:rPr>
                <w:lang w:val="uk-UA"/>
              </w:rPr>
            </w:pPr>
            <w:r>
              <w:rPr>
                <w:lang w:val="uk-UA"/>
              </w:rPr>
              <w:t>Заочна (дистанційна) форма навчання</w:t>
            </w:r>
          </w:p>
        </w:tc>
      </w:tr>
      <w:tr w14:paraId="61CF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8" w:type="dxa"/>
            <w:gridSpan w:val="3"/>
            <w:tcBorders>
              <w:top w:val="single" w:color="auto" w:sz="4" w:space="0"/>
              <w:left w:val="single" w:color="auto" w:sz="4" w:space="0"/>
              <w:bottom w:val="single" w:color="auto" w:sz="4" w:space="0"/>
              <w:right w:val="single" w:color="auto" w:sz="4" w:space="0"/>
            </w:tcBorders>
            <w:vAlign w:val="center"/>
          </w:tcPr>
          <w:p w14:paraId="0F80F8A7">
            <w:pPr>
              <w:jc w:val="center"/>
              <w:rPr>
                <w:lang w:val="uk-UA"/>
              </w:rPr>
            </w:pPr>
            <w:r>
              <w:rPr>
                <w:lang w:val="uk-UA"/>
              </w:rPr>
              <w:t>Рік підготовки</w:t>
            </w:r>
          </w:p>
        </w:tc>
      </w:tr>
      <w:tr w14:paraId="6EAE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vAlign w:val="center"/>
          </w:tcPr>
          <w:p w14:paraId="7F418A24">
            <w:pPr>
              <w:jc w:val="center"/>
              <w:rPr>
                <w:lang w:val="uk-UA"/>
              </w:rPr>
            </w:pPr>
            <w:r>
              <w:rPr>
                <w:lang w:val="uk-UA"/>
              </w:rPr>
              <w:t>2-й</w:t>
            </w:r>
          </w:p>
        </w:tc>
        <w:tc>
          <w:tcPr>
            <w:tcW w:w="5041" w:type="dxa"/>
            <w:gridSpan w:val="2"/>
            <w:tcBorders>
              <w:top w:val="single" w:color="auto" w:sz="4" w:space="0"/>
              <w:left w:val="single" w:color="auto" w:sz="4" w:space="0"/>
              <w:bottom w:val="single" w:color="auto" w:sz="4" w:space="0"/>
              <w:right w:val="single" w:color="auto" w:sz="4" w:space="0"/>
            </w:tcBorders>
            <w:vAlign w:val="center"/>
          </w:tcPr>
          <w:p w14:paraId="105D8470">
            <w:pPr>
              <w:jc w:val="center"/>
              <w:rPr>
                <w:lang w:val="uk-UA"/>
              </w:rPr>
            </w:pPr>
            <w:r>
              <w:rPr>
                <w:lang w:val="uk-UA"/>
              </w:rPr>
              <w:t xml:space="preserve"> </w:t>
            </w:r>
          </w:p>
        </w:tc>
      </w:tr>
      <w:tr w14:paraId="0AFB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8" w:type="dxa"/>
            <w:gridSpan w:val="3"/>
            <w:tcBorders>
              <w:top w:val="single" w:color="auto" w:sz="4" w:space="0"/>
              <w:left w:val="single" w:color="auto" w:sz="4" w:space="0"/>
              <w:bottom w:val="single" w:color="auto" w:sz="4" w:space="0"/>
              <w:right w:val="single" w:color="auto" w:sz="4" w:space="0"/>
            </w:tcBorders>
            <w:vAlign w:val="center"/>
          </w:tcPr>
          <w:p w14:paraId="346B146E">
            <w:pPr>
              <w:jc w:val="center"/>
              <w:rPr>
                <w:lang w:val="uk-UA"/>
              </w:rPr>
            </w:pPr>
            <w:r>
              <w:rPr>
                <w:lang w:val="uk-UA"/>
              </w:rPr>
              <w:t>Семестр</w:t>
            </w:r>
          </w:p>
        </w:tc>
      </w:tr>
      <w:tr w14:paraId="6E99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vAlign w:val="center"/>
          </w:tcPr>
          <w:p w14:paraId="728A10A8">
            <w:pPr>
              <w:jc w:val="center"/>
              <w:rPr>
                <w:lang w:val="uk-UA"/>
              </w:rPr>
            </w:pPr>
            <w:r>
              <w:rPr>
                <w:lang w:val="uk-UA"/>
              </w:rPr>
              <w:t>1-й</w:t>
            </w:r>
          </w:p>
        </w:tc>
        <w:tc>
          <w:tcPr>
            <w:tcW w:w="5041" w:type="dxa"/>
            <w:gridSpan w:val="2"/>
            <w:tcBorders>
              <w:top w:val="single" w:color="auto" w:sz="4" w:space="0"/>
              <w:left w:val="single" w:color="auto" w:sz="4" w:space="0"/>
              <w:bottom w:val="single" w:color="auto" w:sz="4" w:space="0"/>
              <w:right w:val="single" w:color="auto" w:sz="4" w:space="0"/>
            </w:tcBorders>
            <w:vAlign w:val="center"/>
          </w:tcPr>
          <w:p w14:paraId="35ADFB96">
            <w:pPr>
              <w:jc w:val="center"/>
              <w:rPr>
                <w:lang w:val="uk-UA"/>
              </w:rPr>
            </w:pPr>
            <w:r>
              <w:rPr>
                <w:lang w:val="uk-UA"/>
              </w:rPr>
              <w:t xml:space="preserve"> </w:t>
            </w:r>
          </w:p>
        </w:tc>
      </w:tr>
      <w:tr w14:paraId="7E95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8" w:type="dxa"/>
            <w:gridSpan w:val="3"/>
            <w:tcBorders>
              <w:top w:val="single" w:color="auto" w:sz="4" w:space="0"/>
              <w:left w:val="single" w:color="auto" w:sz="4" w:space="0"/>
              <w:bottom w:val="single" w:color="auto" w:sz="4" w:space="0"/>
              <w:right w:val="single" w:color="auto" w:sz="4" w:space="0"/>
            </w:tcBorders>
            <w:vAlign w:val="center"/>
          </w:tcPr>
          <w:p w14:paraId="111F7343">
            <w:pPr>
              <w:jc w:val="center"/>
              <w:rPr>
                <w:lang w:val="uk-UA"/>
              </w:rPr>
            </w:pPr>
            <w:r>
              <w:rPr>
                <w:lang w:val="uk-UA"/>
              </w:rPr>
              <w:t>Лекції</w:t>
            </w:r>
          </w:p>
        </w:tc>
      </w:tr>
      <w:tr w14:paraId="5C61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vAlign w:val="center"/>
          </w:tcPr>
          <w:p w14:paraId="4B3CFEC4">
            <w:pPr>
              <w:jc w:val="center"/>
              <w:rPr>
                <w:lang w:val="uk-UA"/>
              </w:rPr>
            </w:pPr>
            <w:r>
              <w:rPr>
                <w:lang w:val="uk-UA"/>
              </w:rPr>
              <w:t>48 год.</w:t>
            </w:r>
          </w:p>
        </w:tc>
        <w:tc>
          <w:tcPr>
            <w:tcW w:w="5041" w:type="dxa"/>
            <w:gridSpan w:val="2"/>
            <w:tcBorders>
              <w:top w:val="single" w:color="auto" w:sz="4" w:space="0"/>
              <w:left w:val="single" w:color="auto" w:sz="4" w:space="0"/>
              <w:bottom w:val="single" w:color="auto" w:sz="4" w:space="0"/>
              <w:right w:val="single" w:color="auto" w:sz="4" w:space="0"/>
            </w:tcBorders>
            <w:vAlign w:val="center"/>
          </w:tcPr>
          <w:p w14:paraId="7E068D20">
            <w:pPr>
              <w:jc w:val="center"/>
              <w:rPr>
                <w:lang w:val="uk-UA"/>
              </w:rPr>
            </w:pPr>
            <w:r>
              <w:rPr>
                <w:lang w:val="uk-UA"/>
              </w:rPr>
              <w:t xml:space="preserve"> .</w:t>
            </w:r>
          </w:p>
        </w:tc>
      </w:tr>
      <w:tr w14:paraId="05AF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8" w:type="dxa"/>
            <w:gridSpan w:val="3"/>
            <w:tcBorders>
              <w:top w:val="single" w:color="auto" w:sz="4" w:space="0"/>
              <w:left w:val="single" w:color="auto" w:sz="4" w:space="0"/>
              <w:bottom w:val="single" w:color="auto" w:sz="4" w:space="0"/>
              <w:right w:val="single" w:color="auto" w:sz="4" w:space="0"/>
            </w:tcBorders>
            <w:vAlign w:val="center"/>
          </w:tcPr>
          <w:p w14:paraId="10A42F1C">
            <w:pPr>
              <w:jc w:val="center"/>
              <w:rPr>
                <w:lang w:val="uk-UA"/>
              </w:rPr>
            </w:pPr>
            <w:r>
              <w:rPr>
                <w:lang w:val="uk-UA"/>
              </w:rPr>
              <w:t>Практичні, семінарські заняття</w:t>
            </w:r>
          </w:p>
        </w:tc>
      </w:tr>
      <w:tr w14:paraId="76E4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vAlign w:val="center"/>
          </w:tcPr>
          <w:p w14:paraId="4A4A70D5">
            <w:pPr>
              <w:jc w:val="center"/>
              <w:rPr>
                <w:i/>
                <w:iCs/>
                <w:lang w:val="uk-UA"/>
              </w:rPr>
            </w:pPr>
            <w:r>
              <w:rPr>
                <w:lang w:val="uk-UA"/>
              </w:rPr>
              <w:t>- год.</w:t>
            </w:r>
          </w:p>
        </w:tc>
        <w:tc>
          <w:tcPr>
            <w:tcW w:w="5041" w:type="dxa"/>
            <w:gridSpan w:val="2"/>
            <w:tcBorders>
              <w:top w:val="single" w:color="auto" w:sz="4" w:space="0"/>
              <w:left w:val="single" w:color="auto" w:sz="4" w:space="0"/>
              <w:bottom w:val="single" w:color="auto" w:sz="4" w:space="0"/>
              <w:right w:val="single" w:color="auto" w:sz="4" w:space="0"/>
            </w:tcBorders>
            <w:vAlign w:val="center"/>
          </w:tcPr>
          <w:p w14:paraId="24D76902">
            <w:pPr>
              <w:jc w:val="center"/>
              <w:rPr>
                <w:lang w:val="uk-UA"/>
              </w:rPr>
            </w:pPr>
            <w:r>
              <w:rPr>
                <w:lang w:val="uk-UA"/>
              </w:rPr>
              <w:t xml:space="preserve"> год.</w:t>
            </w:r>
          </w:p>
        </w:tc>
      </w:tr>
      <w:tr w14:paraId="0587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8" w:type="dxa"/>
            <w:gridSpan w:val="3"/>
            <w:tcBorders>
              <w:top w:val="single" w:color="auto" w:sz="4" w:space="0"/>
              <w:left w:val="single" w:color="auto" w:sz="4" w:space="0"/>
              <w:bottom w:val="single" w:color="auto" w:sz="4" w:space="0"/>
              <w:right w:val="single" w:color="auto" w:sz="4" w:space="0"/>
            </w:tcBorders>
            <w:vAlign w:val="center"/>
          </w:tcPr>
          <w:p w14:paraId="2A7C81AB">
            <w:pPr>
              <w:jc w:val="center"/>
              <w:rPr>
                <w:lang w:val="uk-UA"/>
              </w:rPr>
            </w:pPr>
            <w:r>
              <w:rPr>
                <w:lang w:val="uk-UA"/>
              </w:rPr>
              <w:t>Лабораторні заняття</w:t>
            </w:r>
          </w:p>
        </w:tc>
      </w:tr>
      <w:tr w14:paraId="0295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vAlign w:val="center"/>
          </w:tcPr>
          <w:p w14:paraId="2F012803">
            <w:pPr>
              <w:jc w:val="center"/>
              <w:rPr>
                <w:i/>
                <w:iCs/>
                <w:lang w:val="uk-UA"/>
              </w:rPr>
            </w:pPr>
            <w:r>
              <w:rPr>
                <w:lang w:val="uk-UA"/>
              </w:rPr>
              <w:t xml:space="preserve"> - год.</w:t>
            </w:r>
          </w:p>
        </w:tc>
        <w:tc>
          <w:tcPr>
            <w:tcW w:w="5041" w:type="dxa"/>
            <w:gridSpan w:val="2"/>
            <w:tcBorders>
              <w:top w:val="single" w:color="auto" w:sz="4" w:space="0"/>
              <w:left w:val="single" w:color="auto" w:sz="4" w:space="0"/>
              <w:bottom w:val="single" w:color="auto" w:sz="4" w:space="0"/>
              <w:right w:val="single" w:color="auto" w:sz="4" w:space="0"/>
            </w:tcBorders>
            <w:vAlign w:val="center"/>
          </w:tcPr>
          <w:p w14:paraId="5A68D3E1">
            <w:pPr>
              <w:jc w:val="center"/>
              <w:rPr>
                <w:i/>
                <w:iCs/>
                <w:lang w:val="uk-UA"/>
              </w:rPr>
            </w:pPr>
            <w:r>
              <w:rPr>
                <w:lang w:val="uk-UA"/>
              </w:rPr>
              <w:t xml:space="preserve"> год.</w:t>
            </w:r>
          </w:p>
        </w:tc>
      </w:tr>
      <w:tr w14:paraId="7A90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8" w:type="dxa"/>
            <w:gridSpan w:val="3"/>
            <w:tcBorders>
              <w:top w:val="single" w:color="auto" w:sz="4" w:space="0"/>
              <w:left w:val="single" w:color="auto" w:sz="4" w:space="0"/>
              <w:bottom w:val="single" w:color="auto" w:sz="4" w:space="0"/>
              <w:right w:val="single" w:color="auto" w:sz="4" w:space="0"/>
            </w:tcBorders>
            <w:vAlign w:val="center"/>
          </w:tcPr>
          <w:p w14:paraId="330FA746">
            <w:pPr>
              <w:jc w:val="center"/>
              <w:rPr>
                <w:lang w:val="uk-UA"/>
              </w:rPr>
            </w:pPr>
            <w:r>
              <w:rPr>
                <w:lang w:val="uk-UA"/>
              </w:rPr>
              <w:t>Самостійна робота</w:t>
            </w:r>
          </w:p>
        </w:tc>
      </w:tr>
      <w:tr w14:paraId="7805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vAlign w:val="center"/>
          </w:tcPr>
          <w:p w14:paraId="258A36D7">
            <w:pPr>
              <w:jc w:val="center"/>
              <w:rPr>
                <w:b/>
                <w:i/>
                <w:iCs/>
                <w:lang w:val="uk-UA"/>
              </w:rPr>
            </w:pPr>
            <w:r>
              <w:rPr>
                <w:bCs/>
                <w:lang w:val="uk-UA"/>
              </w:rPr>
              <w:t>1</w:t>
            </w:r>
            <w:r>
              <w:rPr>
                <w:rFonts w:hint="default"/>
                <w:bCs/>
                <w:lang w:val="uk-UA"/>
              </w:rPr>
              <w:t>62</w:t>
            </w:r>
            <w:r>
              <w:rPr>
                <w:b/>
                <w:lang w:val="uk-UA"/>
              </w:rPr>
              <w:t xml:space="preserve"> </w:t>
            </w:r>
            <w:r>
              <w:rPr>
                <w:bCs/>
                <w:lang w:val="uk-UA"/>
              </w:rPr>
              <w:t>год</w:t>
            </w:r>
            <w:r>
              <w:rPr>
                <w:b/>
                <w:lang w:val="uk-UA"/>
              </w:rPr>
              <w:t>.</w:t>
            </w:r>
          </w:p>
        </w:tc>
        <w:tc>
          <w:tcPr>
            <w:tcW w:w="5041" w:type="dxa"/>
            <w:gridSpan w:val="2"/>
            <w:tcBorders>
              <w:top w:val="single" w:color="auto" w:sz="4" w:space="0"/>
              <w:left w:val="single" w:color="auto" w:sz="4" w:space="0"/>
              <w:bottom w:val="single" w:color="auto" w:sz="4" w:space="0"/>
              <w:right w:val="single" w:color="auto" w:sz="4" w:space="0"/>
            </w:tcBorders>
            <w:vAlign w:val="center"/>
          </w:tcPr>
          <w:p w14:paraId="4266ACF3">
            <w:pPr>
              <w:jc w:val="center"/>
              <w:rPr>
                <w:b/>
                <w:lang w:val="uk-UA"/>
              </w:rPr>
            </w:pPr>
            <w:r>
              <w:rPr>
                <w:b/>
                <w:lang w:val="uk-UA"/>
              </w:rPr>
              <w:t xml:space="preserve"> .</w:t>
            </w:r>
          </w:p>
        </w:tc>
      </w:tr>
      <w:tr w14:paraId="342D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8" w:type="dxa"/>
            <w:gridSpan w:val="3"/>
            <w:tcBorders>
              <w:top w:val="single" w:color="auto" w:sz="4" w:space="0"/>
              <w:left w:val="single" w:color="auto" w:sz="4" w:space="0"/>
              <w:bottom w:val="single" w:color="auto" w:sz="4" w:space="0"/>
              <w:right w:val="single" w:color="auto" w:sz="4" w:space="0"/>
            </w:tcBorders>
            <w:vAlign w:val="center"/>
          </w:tcPr>
          <w:p w14:paraId="0CE7D042">
            <w:pPr>
              <w:jc w:val="center"/>
              <w:rPr>
                <w:lang w:val="uk-UA"/>
              </w:rPr>
            </w:pPr>
            <w:r>
              <w:rPr>
                <w:lang w:val="uk-UA"/>
              </w:rPr>
              <w:t xml:space="preserve">Індивідуальні завдання </w:t>
            </w:r>
          </w:p>
        </w:tc>
      </w:tr>
      <w:tr w14:paraId="666A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8" w:type="dxa"/>
            <w:gridSpan w:val="3"/>
            <w:tcBorders>
              <w:top w:val="single" w:color="auto" w:sz="4" w:space="0"/>
              <w:left w:val="single" w:color="auto" w:sz="4" w:space="0"/>
              <w:bottom w:val="single" w:color="auto" w:sz="4" w:space="0"/>
              <w:right w:val="single" w:color="auto" w:sz="4" w:space="0"/>
            </w:tcBorders>
            <w:vAlign w:val="center"/>
          </w:tcPr>
          <w:p w14:paraId="45158A61">
            <w:pPr>
              <w:ind w:left="720"/>
              <w:jc w:val="center"/>
              <w:rPr>
                <w:lang w:val="uk-UA"/>
              </w:rPr>
            </w:pPr>
            <w:r>
              <w:rPr>
                <w:lang w:val="uk-UA"/>
              </w:rPr>
              <w:t>год.</w:t>
            </w:r>
          </w:p>
        </w:tc>
      </w:tr>
      <w:tr w14:paraId="03D61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8" w:type="dxa"/>
            <w:gridSpan w:val="3"/>
            <w:tcBorders>
              <w:top w:val="single" w:color="auto" w:sz="4" w:space="0"/>
              <w:left w:val="single" w:color="auto" w:sz="4" w:space="0"/>
              <w:bottom w:val="single" w:color="auto" w:sz="4" w:space="0"/>
              <w:right w:val="single" w:color="auto" w:sz="4" w:space="0"/>
            </w:tcBorders>
            <w:vAlign w:val="center"/>
          </w:tcPr>
          <w:p w14:paraId="1F9720E8">
            <w:pPr>
              <w:ind w:left="720"/>
              <w:jc w:val="center"/>
              <w:rPr>
                <w:lang w:val="uk-UA"/>
              </w:rPr>
            </w:pPr>
            <w:r>
              <w:rPr>
                <w:lang w:val="uk-UA"/>
              </w:rPr>
              <w:t>Контрольна робота</w:t>
            </w:r>
          </w:p>
        </w:tc>
      </w:tr>
      <w:tr w14:paraId="327D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1" w:type="dxa"/>
            <w:gridSpan w:val="2"/>
            <w:tcBorders>
              <w:top w:val="single" w:color="auto" w:sz="4" w:space="0"/>
              <w:left w:val="single" w:color="auto" w:sz="4" w:space="0"/>
              <w:bottom w:val="single" w:color="auto" w:sz="4" w:space="0"/>
              <w:right w:val="single" w:color="auto" w:sz="4" w:space="0"/>
            </w:tcBorders>
            <w:vAlign w:val="center"/>
          </w:tcPr>
          <w:p w14:paraId="4817F69D">
            <w:pPr>
              <w:ind w:left="720"/>
              <w:jc w:val="center"/>
              <w:rPr>
                <w:lang w:val="uk-UA"/>
              </w:rPr>
            </w:pPr>
            <w:r>
              <w:rPr>
                <w:lang w:val="uk-UA"/>
              </w:rPr>
              <w:t>1</w:t>
            </w:r>
          </w:p>
        </w:tc>
        <w:tc>
          <w:tcPr>
            <w:tcW w:w="4977" w:type="dxa"/>
            <w:tcBorders>
              <w:top w:val="single" w:color="auto" w:sz="4" w:space="0"/>
              <w:left w:val="single" w:color="auto" w:sz="4" w:space="0"/>
              <w:bottom w:val="single" w:color="auto" w:sz="4" w:space="0"/>
              <w:right w:val="single" w:color="auto" w:sz="4" w:space="0"/>
            </w:tcBorders>
            <w:vAlign w:val="center"/>
          </w:tcPr>
          <w:p w14:paraId="5A5CBAFA">
            <w:pPr>
              <w:ind w:left="720"/>
              <w:jc w:val="center"/>
              <w:rPr>
                <w:lang w:val="uk-UA"/>
              </w:rPr>
            </w:pPr>
            <w:r>
              <w:rPr>
                <w:lang w:val="uk-UA"/>
              </w:rPr>
              <w:t>–</w:t>
            </w:r>
          </w:p>
        </w:tc>
      </w:tr>
    </w:tbl>
    <w:p w14:paraId="670EA392">
      <w:pPr>
        <w:pStyle w:val="42"/>
        <w:ind w:left="420"/>
        <w:jc w:val="both"/>
        <w:rPr>
          <w:lang w:val="uk-UA"/>
        </w:rPr>
      </w:pPr>
    </w:p>
    <w:p w14:paraId="66BFFD78">
      <w:pPr>
        <w:jc w:val="both"/>
        <w:rPr>
          <w:lang w:val="uk-UA"/>
        </w:rPr>
      </w:pPr>
      <w:r>
        <w:rPr>
          <w:lang w:val="uk-UA"/>
        </w:rPr>
        <w:t xml:space="preserve"> </w:t>
      </w:r>
    </w:p>
    <w:p w14:paraId="1C3F6BC0">
      <w:pPr>
        <w:ind w:left="540" w:firstLine="167"/>
        <w:jc w:val="both"/>
        <w:rPr>
          <w:lang w:val="uk-UA"/>
        </w:rPr>
      </w:pPr>
      <w:bookmarkStart w:id="0" w:name="_heading=h.v1uync8v3kdm" w:colFirst="0" w:colLast="0"/>
      <w:bookmarkEnd w:id="0"/>
      <w:r>
        <w:rPr>
          <w:lang w:val="uk-UA"/>
        </w:rPr>
        <w:t xml:space="preserve">* </w:t>
      </w:r>
      <w:r>
        <w:rPr>
          <w:i/>
          <w:lang w:val="uk-UA"/>
        </w:rPr>
        <w:t>у разі формування малочисельних груп обсяг аудиторного навчального навантаження, відведеного на вивчення навчальної дисципліни, зменшується відповідно до Положення про планування й звітування науково-педагогічних працівників Харківського національного університету імені В.Н. Каразіна.</w:t>
      </w:r>
    </w:p>
    <w:p w14:paraId="48156603">
      <w:pPr>
        <w:ind w:left="540" w:firstLine="167"/>
        <w:jc w:val="both"/>
        <w:rPr>
          <w:lang w:val="uk-UA"/>
        </w:rPr>
      </w:pPr>
    </w:p>
    <w:p w14:paraId="77F76E72">
      <w:pPr>
        <w:jc w:val="both"/>
        <w:rPr>
          <w:b/>
          <w:bCs/>
          <w:lang w:val="uk-UA"/>
        </w:rPr>
      </w:pPr>
      <w:r>
        <w:rPr>
          <w:b/>
          <w:bCs/>
          <w:lang w:val="uk-UA"/>
        </w:rPr>
        <w:t xml:space="preserve">1.6. Перелік компетентностей, що формує дана дисципліна </w:t>
      </w:r>
    </w:p>
    <w:p w14:paraId="2EE3F896">
      <w:pPr>
        <w:ind w:firstLine="540"/>
        <w:jc w:val="both"/>
        <w:rPr>
          <w:color w:val="000000"/>
          <w:lang w:val="uk-UA"/>
        </w:rPr>
      </w:pPr>
    </w:p>
    <w:p w14:paraId="16EDADEA">
      <w:pPr>
        <w:ind w:firstLine="540"/>
        <w:jc w:val="both"/>
        <w:rPr>
          <w:lang w:val="uk-UA"/>
        </w:rPr>
      </w:pPr>
      <w:r>
        <w:rPr>
          <w:color w:val="000000"/>
          <w:lang w:val="uk-UA"/>
        </w:rPr>
        <w:t xml:space="preserve">Згідно освітній програмі передбачається </w:t>
      </w:r>
      <w:r>
        <w:rPr>
          <w:lang w:val="uk-UA"/>
        </w:rPr>
        <w:t>формування таких  компетентностей:</w:t>
      </w:r>
    </w:p>
    <w:p w14:paraId="2A7D0B63">
      <w:pPr>
        <w:jc w:val="both"/>
        <w:rPr>
          <w:rFonts w:hint="default"/>
          <w:b w:val="0"/>
          <w:bCs w:val="0"/>
          <w:lang w:val="uk-UA"/>
        </w:rPr>
      </w:pPr>
    </w:p>
    <w:p w14:paraId="114F2A5B">
      <w:pPr>
        <w:jc w:val="both"/>
        <w:rPr>
          <w:rFonts w:hint="default"/>
          <w:b w:val="0"/>
          <w:bCs w:val="0"/>
          <w:lang w:val="uk-UA"/>
        </w:rPr>
      </w:pPr>
      <w:r>
        <w:rPr>
          <w:rFonts w:hint="default"/>
          <w:b w:val="0"/>
          <w:bCs w:val="0"/>
          <w:lang w:val="uk-UA"/>
        </w:rPr>
        <w:t xml:space="preserve">ЗК 1. Здатність рецензувати публікації та презентації, а також брати участь у міжнародних наукових дискусіях, висловлюючи та відстоюючи свою позицію. </w:t>
      </w:r>
    </w:p>
    <w:p w14:paraId="643EB661">
      <w:pPr>
        <w:jc w:val="both"/>
        <w:rPr>
          <w:rFonts w:hint="default"/>
          <w:b w:val="0"/>
          <w:bCs w:val="0"/>
          <w:lang w:val="uk-UA"/>
        </w:rPr>
      </w:pPr>
      <w:r>
        <w:rPr>
          <w:rFonts w:hint="default"/>
          <w:b w:val="0"/>
          <w:bCs w:val="0"/>
          <w:lang w:val="uk-UA"/>
        </w:rPr>
        <w:t>ЗК 2. Здатність визначати відповідні задачі та окреслювати їх так. щоб просувати та</w:t>
      </w:r>
    </w:p>
    <w:p w14:paraId="3E7A4225">
      <w:pPr>
        <w:jc w:val="both"/>
        <w:rPr>
          <w:rFonts w:hint="default"/>
          <w:b w:val="0"/>
          <w:bCs w:val="0"/>
          <w:lang w:val="uk-UA"/>
        </w:rPr>
      </w:pPr>
      <w:r>
        <w:rPr>
          <w:rFonts w:hint="default"/>
          <w:b w:val="0"/>
          <w:bCs w:val="0"/>
          <w:lang w:val="uk-UA"/>
        </w:rPr>
        <w:t>трансформувати наукові знання та розуміння.</w:t>
      </w:r>
    </w:p>
    <w:p w14:paraId="0642CF81">
      <w:pPr>
        <w:jc w:val="both"/>
        <w:rPr>
          <w:rFonts w:hint="default"/>
          <w:b w:val="0"/>
          <w:bCs w:val="0"/>
          <w:lang w:val="uk-UA"/>
        </w:rPr>
      </w:pPr>
      <w:r>
        <w:rPr>
          <w:rFonts w:hint="default"/>
          <w:b w:val="0"/>
          <w:bCs w:val="0"/>
          <w:lang w:val="uk-UA"/>
        </w:rPr>
        <w:t>ЗК 3. Знання стандартів та типу мислення, необхідних для наукового дослідження та опублікування його результатів, зокрема критична обізнаність та інтелектуальна чесність.</w:t>
      </w:r>
    </w:p>
    <w:p w14:paraId="49859CF4">
      <w:pPr>
        <w:jc w:val="both"/>
        <w:rPr>
          <w:rFonts w:hint="default"/>
          <w:b w:val="0"/>
          <w:bCs w:val="0"/>
          <w:lang w:val="uk-UA"/>
        </w:rPr>
      </w:pPr>
      <w:r>
        <w:rPr>
          <w:rFonts w:hint="default"/>
          <w:b w:val="0"/>
          <w:bCs w:val="0"/>
          <w:lang w:val="uk-UA"/>
        </w:rPr>
        <w:t>ЗК 4. Здатність організовувати набуття теоретичних та практичних інструментів, скеровуючи зусилля та об'єднуючи результати різних досліджень та аналізів, представляючи остаточний результат до визначеного кінцевого терміну.</w:t>
      </w:r>
    </w:p>
    <w:p w14:paraId="1FD2A63B">
      <w:pPr>
        <w:jc w:val="both"/>
        <w:rPr>
          <w:rFonts w:hint="default"/>
          <w:b w:val="0"/>
          <w:bCs w:val="0"/>
          <w:lang w:val="uk-UA"/>
        </w:rPr>
      </w:pPr>
      <w:r>
        <w:rPr>
          <w:rFonts w:hint="default"/>
          <w:b w:val="0"/>
          <w:bCs w:val="0"/>
          <w:lang w:val="uk-UA"/>
        </w:rPr>
        <w:t>ЗК 5. Співпраця в місцевому та міжнародному середовищі, щоб завершити спеціальні завдання, пов'язані з дисципліною (збирання та опрацювання даних, розвиток аналіз</w:t>
      </w:r>
    </w:p>
    <w:p w14:paraId="3E127E91">
      <w:pPr>
        <w:jc w:val="both"/>
        <w:rPr>
          <w:rFonts w:hint="default"/>
          <w:b w:val="0"/>
          <w:bCs w:val="0"/>
          <w:lang w:val="uk-UA"/>
        </w:rPr>
      </w:pPr>
    </w:p>
    <w:p w14:paraId="53A82156">
      <w:pPr>
        <w:jc w:val="both"/>
        <w:rPr>
          <w:rFonts w:hint="default" w:ascii="Times New Roman" w:hAnsi="Times New Roman" w:eastAsia="Times New Roman" w:cs="Times New Roman"/>
          <w:b w:val="0"/>
          <w:bCs w:val="0"/>
          <w:lang w:val="uk-UA"/>
        </w:rPr>
      </w:pPr>
      <w:r>
        <w:rPr>
          <w:rFonts w:hint="default" w:ascii="Times New Roman" w:hAnsi="Times New Roman" w:eastAsia="Times New Roman" w:cs="Times New Roman"/>
          <w:b w:val="0"/>
          <w:bCs w:val="0"/>
          <w:lang w:val="uk-UA"/>
        </w:rPr>
        <w:t>ФК 2. Здатність визначати, отримувати, аналізувати та поєднувати інформацію з різних джерел, документів та текстів для розгляду відповідних історичних задач.</w:t>
      </w:r>
    </w:p>
    <w:p w14:paraId="18879305">
      <w:pPr>
        <w:jc w:val="both"/>
        <w:rPr>
          <w:rFonts w:hint="default" w:ascii="Times New Roman" w:hAnsi="Times New Roman" w:eastAsia="Times New Roman" w:cs="Times New Roman"/>
          <w:b w:val="0"/>
          <w:bCs w:val="0"/>
          <w:lang w:val="uk-UA"/>
        </w:rPr>
      </w:pPr>
      <w:r>
        <w:rPr>
          <w:rFonts w:hint="default" w:ascii="Times New Roman" w:hAnsi="Times New Roman" w:eastAsia="Times New Roman" w:cs="Times New Roman"/>
          <w:b w:val="0"/>
          <w:bCs w:val="0"/>
          <w:lang w:val="uk-UA"/>
        </w:rPr>
        <w:t>ФК 3. Знання ресурсів, доступних для дослідження в спеціальній історичній області та суміжних областях.</w:t>
      </w:r>
    </w:p>
    <w:p w14:paraId="4C6F1F7E">
      <w:pPr>
        <w:jc w:val="both"/>
        <w:rPr>
          <w:rFonts w:hint="default" w:ascii="Times New Roman" w:hAnsi="Times New Roman" w:eastAsia="Times New Roman" w:cs="Times New Roman"/>
          <w:b w:val="0"/>
          <w:bCs w:val="0"/>
          <w:lang w:val="uk-UA"/>
        </w:rPr>
      </w:pPr>
      <w:r>
        <w:rPr>
          <w:rFonts w:hint="default" w:ascii="Times New Roman" w:hAnsi="Times New Roman" w:eastAsia="Times New Roman" w:cs="Times New Roman"/>
          <w:b w:val="0"/>
          <w:bCs w:val="0"/>
          <w:lang w:val="uk-UA"/>
        </w:rPr>
        <w:t>ФК 6. Розуміння та здатність застосовувати на практиці принципи спільного дослідження в історії, соціальних та гуманітарних науках.</w:t>
      </w:r>
    </w:p>
    <w:p w14:paraId="0ABDB26A">
      <w:pPr>
        <w:jc w:val="both"/>
        <w:rPr>
          <w:rFonts w:hint="default"/>
          <w:b/>
          <w:bCs/>
          <w:lang w:val="uk-UA"/>
        </w:rPr>
      </w:pPr>
    </w:p>
    <w:p w14:paraId="6A54FC67">
      <w:pPr>
        <w:jc w:val="both"/>
        <w:rPr>
          <w:b/>
          <w:bCs/>
          <w:lang w:val="uk-UA"/>
        </w:rPr>
      </w:pPr>
      <w:r>
        <w:rPr>
          <w:b/>
          <w:bCs/>
          <w:lang w:val="uk-UA"/>
        </w:rPr>
        <w:t xml:space="preserve">1.7. Перелік результатів навчання, що формує дана дисципліна </w:t>
      </w:r>
    </w:p>
    <w:p w14:paraId="3295F728">
      <w:pPr>
        <w:pStyle w:val="19"/>
        <w:keepNext w:val="0"/>
        <w:keepLines w:val="0"/>
        <w:widowControl/>
        <w:suppressLineNumbers w:val="0"/>
      </w:pPr>
      <w:r>
        <w:t>ПРН 1. Здатність об’єднувати (синтезувати) та обговорювати нещодавні публікації в межах і поза областю дослідження.</w:t>
      </w:r>
    </w:p>
    <w:p w14:paraId="63A32EF4">
      <w:pPr>
        <w:pStyle w:val="19"/>
        <w:keepNext w:val="0"/>
        <w:keepLines w:val="0"/>
        <w:widowControl/>
        <w:suppressLineNumbers w:val="0"/>
      </w:pPr>
      <w:r>
        <w:t>ПРН 2. Здатність використовувати критичні знання в громадській сфері, що підтверджено публікацією принаймні однієї оглядової статті та статті-огляду книги.</w:t>
      </w:r>
    </w:p>
    <w:p w14:paraId="3210A2C0">
      <w:pPr>
        <w:pStyle w:val="19"/>
        <w:keepNext w:val="0"/>
        <w:keepLines w:val="0"/>
        <w:widowControl/>
        <w:suppressLineNumbers w:val="0"/>
      </w:pPr>
      <w:r>
        <w:t>ПРН 3. Здатність детально розробляти та переконливо презентувати групі кваліфікованих дослідників добре обґрунтований план дослідження для розв’язання важливої задачі.</w:t>
      </w:r>
    </w:p>
    <w:p w14:paraId="00DE6A14">
      <w:pPr>
        <w:pStyle w:val="19"/>
        <w:keepNext w:val="0"/>
        <w:keepLines w:val="0"/>
        <w:widowControl/>
        <w:suppressLineNumbers w:val="0"/>
      </w:pPr>
      <w:r>
        <w:t>ПРН 4. Здатність завершити розширений оригінальний результат дослідження, що ґрунтується на критичному розгляді джерел та забезпечений необхідним науковим апаратом — таким, як нотатки, бібліографія та публікація відповідних документів.</w:t>
      </w:r>
    </w:p>
    <w:p w14:paraId="55F226C9">
      <w:pPr>
        <w:pStyle w:val="19"/>
        <w:keepNext w:val="0"/>
        <w:keepLines w:val="0"/>
        <w:widowControl/>
        <w:suppressLineNumbers w:val="0"/>
      </w:pPr>
      <w:r>
        <w:t>ПРН 5. Здатність презентувати результати дослідження в науковому та ненауковому контекстах, усно та письмово, у формі наукових семінарів, наукових зустрічей та громадських ініціатив (соціально орієнтовані робочі зустрічі).</w:t>
      </w:r>
    </w:p>
    <w:p w14:paraId="18945A67">
      <w:pPr>
        <w:pStyle w:val="19"/>
        <w:keepNext w:val="0"/>
        <w:keepLines w:val="0"/>
        <w:widowControl/>
        <w:suppressLineNumbers w:val="0"/>
      </w:pPr>
      <w:r>
        <w:t>ПРН 7. Здатність підбирати матеріал для преси, об’єднувати інформацію з питань викладацько-професорських ініціатив, публікувати її в пресі чи на вебсторінці.</w:t>
      </w:r>
    </w:p>
    <w:p w14:paraId="3FB4BF0E">
      <w:pPr>
        <w:pStyle w:val="19"/>
        <w:keepNext w:val="0"/>
        <w:keepLines w:val="0"/>
        <w:widowControl/>
        <w:suppressLineNumbers w:val="0"/>
      </w:pPr>
      <w:r>
        <w:t>ПРН 8. Здатність ефективно планувати час для отримання необхідних результатів.</w:t>
      </w:r>
    </w:p>
    <w:p w14:paraId="7021763F">
      <w:pPr>
        <w:pStyle w:val="19"/>
        <w:keepNext w:val="0"/>
        <w:keepLines w:val="0"/>
        <w:widowControl/>
        <w:suppressLineNumbers w:val="0"/>
      </w:pPr>
      <w:r>
        <w:t>ПРН 10. Здатність знаходити, аналізувати та об’єднувати корпус документів з різних архівів і джерел у результуючій дисертації та в попередніх дослідженнях.</w:t>
      </w:r>
    </w:p>
    <w:p w14:paraId="3330631B">
      <w:pPr>
        <w:jc w:val="both"/>
        <w:rPr>
          <w:rFonts w:hint="default" w:ascii="SimSun" w:hAnsi="SimSun" w:eastAsia="SimSun" w:cs="SimSun"/>
          <w:sz w:val="24"/>
          <w:szCs w:val="24"/>
          <w:lang w:val="uk-UA"/>
        </w:rPr>
      </w:pPr>
    </w:p>
    <w:p w14:paraId="6340FD02">
      <w:pPr>
        <w:jc w:val="both"/>
        <w:rPr>
          <w:rFonts w:hint="default"/>
          <w:b/>
          <w:bCs/>
          <w:lang w:val="uk-UA"/>
        </w:rPr>
      </w:pPr>
      <w:r>
        <w:rPr>
          <w:b/>
          <w:bCs/>
          <w:lang w:val="uk-UA"/>
        </w:rPr>
        <w:t>1.8. Пререквізити: вказати перелік дисциплін, що передують вивченню даної дисципліни.</w:t>
      </w:r>
      <w:r>
        <w:rPr>
          <w:b/>
          <w:bCs/>
          <w:lang w:val="uk-UA"/>
        </w:rPr>
        <w:br w:type="textWrapping"/>
      </w:r>
      <w:r>
        <w:rPr>
          <w:rFonts w:hint="default"/>
          <w:b/>
          <w:bCs/>
          <w:lang w:val="uk-UA"/>
        </w:rPr>
        <w:t>-</w:t>
      </w:r>
    </w:p>
    <w:p w14:paraId="7F24B10E">
      <w:pPr>
        <w:jc w:val="both"/>
        <w:rPr>
          <w:color w:val="0070C0"/>
          <w:lang w:val="uk-UA"/>
        </w:rPr>
      </w:pPr>
    </w:p>
    <w:p w14:paraId="6BFEC9E1">
      <w:pPr>
        <w:tabs>
          <w:tab w:val="left" w:pos="284"/>
          <w:tab w:val="left" w:pos="567"/>
        </w:tabs>
        <w:ind w:left="360"/>
        <w:jc w:val="center"/>
        <w:rPr>
          <w:b/>
          <w:lang w:val="uk-UA"/>
        </w:rPr>
      </w:pPr>
    </w:p>
    <w:p w14:paraId="6B3A5A1F">
      <w:pPr>
        <w:pStyle w:val="42"/>
        <w:numPr>
          <w:ilvl w:val="0"/>
          <w:numId w:val="2"/>
        </w:numPr>
        <w:tabs>
          <w:tab w:val="left" w:pos="284"/>
          <w:tab w:val="left" w:pos="567"/>
        </w:tabs>
        <w:jc w:val="center"/>
        <w:rPr>
          <w:b/>
          <w:lang w:val="uk-UA"/>
        </w:rPr>
      </w:pPr>
      <w:r>
        <w:rPr>
          <w:b/>
          <w:lang w:val="uk-UA"/>
        </w:rPr>
        <w:t>Тематичний план навчальної дисципліни</w:t>
      </w:r>
    </w:p>
    <w:p w14:paraId="3BE44C1C">
      <w:pPr>
        <w:tabs>
          <w:tab w:val="left" w:pos="284"/>
          <w:tab w:val="left" w:pos="567"/>
        </w:tabs>
        <w:jc w:val="center"/>
        <w:rPr>
          <w:b/>
          <w:lang w:val="uk-UA"/>
        </w:rPr>
      </w:pPr>
    </w:p>
    <w:p w14:paraId="5978DF75">
      <w:pPr>
        <w:jc w:val="both"/>
        <w:rPr>
          <w:iCs/>
          <w:lang w:val="uk-UA"/>
        </w:rPr>
      </w:pPr>
      <w:r>
        <w:rPr>
          <w:b/>
          <w:bCs/>
          <w:lang w:val="uk-UA"/>
        </w:rPr>
        <w:t xml:space="preserve">Тема 1. Еволюція архітектури європейської безпеки під час холодної війни. </w:t>
      </w:r>
      <w:r>
        <w:rPr>
          <w:iCs/>
          <w:lang w:val="uk-UA"/>
        </w:rPr>
        <w:t>Еволюція поняття "європейська безпека". Сучасні теоретичні підходи до безпеки: реалізм, неореалізм, лібералізм, неолібералізм, конструктивізм тощо.  Державоцентричний підхід  (безпекова дилема) та безпекові моделі в дослідженнях Копенгагенської школи. Типологія загроз (жорсткі, м’які). Поняття сек’юритизації.  Теорія ігор та міжнародна безпека.</w:t>
      </w:r>
      <w:r>
        <w:rPr>
          <w:i/>
          <w:iCs/>
          <w:lang w:val="uk-UA"/>
        </w:rPr>
        <w:t xml:space="preserve"> </w:t>
      </w:r>
      <w:r>
        <w:rPr>
          <w:iCs/>
          <w:lang w:val="uk-UA"/>
        </w:rPr>
        <w:t xml:space="preserve">Безпекові моделі. Формування  та еволюція системи європейської  безпеки в умовах  холодної війни: біполярна модель суперництва між США та СРСР.  Роль ООН та Ради Європи. Регіональні безпекові угоди часів холодної війни: НАТО та ОВД. </w:t>
      </w:r>
      <w:r>
        <w:rPr>
          <w:lang w:val="uk-UA"/>
        </w:rPr>
        <w:t>Спроби безпекового співробітництва під час інтеграційних процесів в Європі. Нарада з безпеки та співробітництва в Європі, Заключний акт 1975 р. та його наслідки. Друге видання холодної війни, перебудова в СРСР та оксамитові революції: ерозія біполярної моделі в 1980-х рр. Розпад соціалістичного табору та СРСР і трансформація європейської безпеки.</w:t>
      </w:r>
    </w:p>
    <w:p w14:paraId="0D217F0C">
      <w:pPr>
        <w:spacing w:line="360" w:lineRule="auto"/>
        <w:ind w:firstLine="567"/>
        <w:jc w:val="both"/>
        <w:rPr>
          <w:b/>
          <w:bCs/>
          <w:lang w:val="uk-UA"/>
        </w:rPr>
      </w:pPr>
    </w:p>
    <w:p w14:paraId="5913A648">
      <w:pPr>
        <w:spacing w:line="360" w:lineRule="auto"/>
        <w:ind w:firstLine="567"/>
        <w:jc w:val="both"/>
        <w:rPr>
          <w:b/>
          <w:bCs/>
          <w:lang w:val="uk-UA"/>
        </w:rPr>
      </w:pPr>
      <w:r>
        <w:rPr>
          <w:b/>
          <w:bCs/>
          <w:lang w:val="uk-UA" w:eastAsia="en-US" w:bidi="en-US"/>
        </w:rPr>
        <w:t xml:space="preserve">Тема 2. </w:t>
      </w:r>
      <w:r>
        <w:rPr>
          <w:b/>
          <w:bCs/>
          <w:shd w:val="clear" w:color="auto" w:fill="FFFFFF"/>
          <w:lang w:val="uk-UA"/>
        </w:rPr>
        <w:t>Виклики постбіполярної епохи та переформатування європейської безпеки: досвід НАТО, ОБСЄ та Ради Європи.</w:t>
      </w:r>
    </w:p>
    <w:p w14:paraId="61DEF777">
      <w:pPr>
        <w:ind w:firstLine="567"/>
        <w:jc w:val="both"/>
        <w:rPr>
          <w:b/>
          <w:bCs/>
          <w:lang w:val="uk-UA"/>
        </w:rPr>
      </w:pPr>
      <w:r>
        <w:rPr>
          <w:iCs/>
          <w:lang w:val="uk-UA"/>
        </w:rPr>
        <w:t>Глобалізація та загрози європейській  безпеці в постбіполярну епоху</w:t>
      </w:r>
      <w:r>
        <w:rPr>
          <w:i/>
          <w:iCs/>
          <w:lang w:val="uk-UA"/>
        </w:rPr>
        <w:t>.</w:t>
      </w:r>
      <w:r>
        <w:rPr>
          <w:iCs/>
          <w:lang w:val="uk-UA"/>
        </w:rPr>
        <w:t xml:space="preserve"> Формування нового геополітичного середовища та проблеми переходу до багатополярності. </w:t>
      </w:r>
      <w:r>
        <w:rPr>
          <w:i/>
          <w:iCs/>
          <w:lang w:val="uk-UA"/>
        </w:rPr>
        <w:t xml:space="preserve"> </w:t>
      </w:r>
      <w:r>
        <w:rPr>
          <w:iCs/>
          <w:lang w:val="uk-UA"/>
        </w:rPr>
        <w:t xml:space="preserve">Посилення взаємозв’язку між національною та регіональною безпекою. Нові виклики (міграція, демографія, кліматичні змін, інформаційні загрози, </w:t>
      </w:r>
      <w:r>
        <w:rPr>
          <w:lang w:val="uk-UA"/>
        </w:rPr>
        <w:t>транснаціональна злочинність</w:t>
      </w:r>
      <w:r>
        <w:rPr>
          <w:iCs/>
          <w:lang w:val="uk-UA"/>
        </w:rPr>
        <w:t xml:space="preserve"> тощо). Балканські війни 1990-х: виклики колективній безпеці Європи Реакція НАТО, ОБСЄ та Ради Європи на конфлікти в регіоні.  Уроки миротворчих операцій. Розширення НАТО як виклик і можливість для європейської безпеки. Політичні мотиви та наслідки розширення на Схід.  Позиція країн Центральної та Східної Європи. Реакція Росії на розширення Альянсу. Стратегічні цілі НАТО після атак 2001 року. Еволюція мандату ОБСЄ в постбіполярний період: від Гельсінського процесу до сучасних викликів. Місія ОБСЄ у врегулюванні конфліктів: успіхи та обмеження. ОБСЄ як механізм моніторингу та запобігання порушенням прав людини. Виборчий моніторинг ОБСЄ: вплив на демократичні процеси в Європі. Кризи довіри в ОБСЄ: проблема консенсусу та роль великих держав у прийнятті рішень. Роль Ради Європи у формуванні правового порядку в постбіполярній Європі. Європейський суд з прав людини як інструмент стабільності та безпеки в Європі. Рада Європи та просування демократичних стандартів. Роль Ради Європи у зміцненні співробітництва між державами-членами в умовах нових загроз.</w:t>
      </w:r>
    </w:p>
    <w:p w14:paraId="41C86BDE">
      <w:pPr>
        <w:spacing w:line="360" w:lineRule="auto"/>
        <w:ind w:firstLine="567"/>
        <w:jc w:val="both"/>
        <w:rPr>
          <w:b/>
          <w:bCs/>
          <w:lang w:val="uk-UA"/>
        </w:rPr>
      </w:pPr>
    </w:p>
    <w:p w14:paraId="40DF031B">
      <w:pPr>
        <w:ind w:firstLine="567"/>
        <w:jc w:val="both"/>
        <w:rPr>
          <w:lang w:val="uk-UA"/>
        </w:rPr>
      </w:pPr>
      <w:r>
        <w:rPr>
          <w:b/>
          <w:bCs/>
          <w:lang w:val="uk-UA"/>
        </w:rPr>
        <w:t xml:space="preserve">Тема 3. Формування та трансформація безпекових підходів ЄС після 1993 року. </w:t>
      </w:r>
      <w:r>
        <w:rPr>
          <w:bCs/>
          <w:lang w:val="uk-UA"/>
        </w:rPr>
        <w:t>Інтеграція в Європі як модель уникнення безпекової дилеми.</w:t>
      </w:r>
      <w:r>
        <w:rPr>
          <w:b/>
          <w:bCs/>
          <w:lang w:val="uk-UA"/>
        </w:rPr>
        <w:t xml:space="preserve"> </w:t>
      </w:r>
      <w:r>
        <w:rPr>
          <w:bCs/>
          <w:lang w:val="uk-UA"/>
        </w:rPr>
        <w:t>Розбудова ЄС та еволюція безпекової політики ЄС: розбудова інституційної моделі від Маастрихту до Лісабону. Роль Західноєвропейського Союзу, Петербурзька декларація 1992 р., Декларація Сан-Мало 1998 р., Кельнська декларація 1999 р. та їх значення.</w:t>
      </w:r>
      <w:r>
        <w:rPr>
          <w:b/>
          <w:bCs/>
          <w:lang w:val="uk-UA"/>
        </w:rPr>
        <w:t xml:space="preserve"> </w:t>
      </w:r>
      <w:r>
        <w:rPr>
          <w:bCs/>
          <w:lang w:val="uk-UA"/>
        </w:rPr>
        <w:t xml:space="preserve">Миротворчі місії ЄС. Ідеї стратегічної автономії ЄС в оборонній сфері та спроби їх впровадження. Стратегічні безпекові документи ЄС: ключові положення безпекової стратегії 2003 р., глобальної стратегії зовнішньої та безпекової політики ЄС 2016 р., стратегічного компаса з безпеки та оборони 2022 р.. Діяльність Європейського оборонного агентства, Постійна структурована співпраця (PESCO), Координований щорічний огляд оборони (CARD): досягнення та виклики. Безпековий вимір європейської політики сусідства та «Східного партнерства». Безпекове співробітництво між Україною та ЄС: параметри Угоди про асоціацію. </w:t>
      </w:r>
    </w:p>
    <w:p w14:paraId="46870C62">
      <w:pPr>
        <w:spacing w:line="360" w:lineRule="auto"/>
        <w:ind w:firstLine="567"/>
        <w:jc w:val="both"/>
        <w:rPr>
          <w:b/>
          <w:bCs/>
          <w:lang w:val="uk-UA"/>
        </w:rPr>
      </w:pPr>
    </w:p>
    <w:p w14:paraId="45F2E2D1">
      <w:pPr>
        <w:ind w:firstLine="567"/>
        <w:jc w:val="both"/>
        <w:rPr>
          <w:b/>
          <w:bCs/>
          <w:lang w:val="uk-UA"/>
        </w:rPr>
      </w:pPr>
      <w:r>
        <w:rPr>
          <w:b/>
          <w:bCs/>
          <w:lang w:val="uk-UA"/>
        </w:rPr>
        <w:t xml:space="preserve">Тема 4. Жорсткі та м’які виклики в сучасній архітектурі європейської безпеки. </w:t>
      </w:r>
      <w:r>
        <w:rPr>
          <w:rStyle w:val="21"/>
          <w:lang w:val="uk-UA"/>
        </w:rPr>
        <w:t xml:space="preserve">Анексія Криму та російсько-українська війна 2014-2014 рр. </w:t>
      </w:r>
      <w:r>
        <w:rPr>
          <w:lang w:val="uk-UA"/>
        </w:rPr>
        <w:t xml:space="preserve">Ерозія системи європейської безпеки. Підрив глобальних інституцій та системи міжнародного права. Гібридні загрози для міжнародного співтовариства з боку Росії. Широкомасштабне вторгнення в Україну  та ерозія системи європейської та міжнародної безпеки. Військова допомога Ірану та Північної Кореї. Позиція Китаю та Бразилії. Реакція країн євроатлантичного регіону. </w:t>
      </w:r>
      <w:r>
        <w:rPr>
          <w:iCs/>
          <w:lang w:val="uk-UA"/>
        </w:rPr>
        <w:t>Військово-політичне протистояння та міжнародні конфлікти. Проблема міжнародного тероризму та міжнародна безпека. Міжнародно правові режими щодо зброї масового знищення. Ядерна, хімічна та бактеріологічна зброя як фактори європейської безпеки. Економічні, енергетичні, екологічні та кліматичні, кіберзагрози, Демографічні/Міграційні аспекти європейської безпеки на прикладі міграційної кризи 2015 р. Загрози пандемій: досвід COVID-19. Сучасні проблеми продовольчої безпеки.</w:t>
      </w:r>
    </w:p>
    <w:p w14:paraId="511D307D">
      <w:pPr>
        <w:rPr>
          <w:b/>
          <w:lang w:val="uk-UA"/>
        </w:rPr>
      </w:pPr>
    </w:p>
    <w:p w14:paraId="16202869">
      <w:pPr>
        <w:pStyle w:val="42"/>
        <w:numPr>
          <w:ilvl w:val="0"/>
          <w:numId w:val="5"/>
        </w:numPr>
        <w:jc w:val="center"/>
        <w:rPr>
          <w:b/>
          <w:lang w:val="uk-UA"/>
        </w:rPr>
      </w:pPr>
      <w:r>
        <w:rPr>
          <w:b/>
          <w:lang w:val="uk-UA"/>
        </w:rPr>
        <w:t>Структура навчальної дисципліни</w:t>
      </w:r>
    </w:p>
    <w:p w14:paraId="7A4FE425">
      <w:pPr>
        <w:jc w:val="center"/>
        <w:rPr>
          <w:b/>
          <w:lang w:val="uk-UA"/>
        </w:rPr>
      </w:pPr>
    </w:p>
    <w:tbl>
      <w:tblPr>
        <w:tblStyle w:val="10"/>
        <w:tblW w:w="4781"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0"/>
        <w:gridCol w:w="908"/>
        <w:gridCol w:w="426"/>
        <w:gridCol w:w="331"/>
        <w:gridCol w:w="606"/>
        <w:gridCol w:w="578"/>
        <w:gridCol w:w="672"/>
        <w:gridCol w:w="913"/>
        <w:gridCol w:w="426"/>
        <w:gridCol w:w="441"/>
        <w:gridCol w:w="608"/>
        <w:gridCol w:w="580"/>
        <w:gridCol w:w="653"/>
      </w:tblGrid>
      <w:tr w14:paraId="2DA0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98" w:type="pct"/>
            <w:vMerge w:val="restart"/>
            <w:tcBorders>
              <w:top w:val="single" w:color="auto" w:sz="4" w:space="0"/>
              <w:left w:val="single" w:color="auto" w:sz="4" w:space="0"/>
              <w:bottom w:val="single" w:color="auto" w:sz="4" w:space="0"/>
              <w:right w:val="single" w:color="auto" w:sz="4" w:space="0"/>
            </w:tcBorders>
          </w:tcPr>
          <w:p w14:paraId="1E6E2230">
            <w:pPr>
              <w:jc w:val="center"/>
              <w:rPr>
                <w:sz w:val="20"/>
                <w:szCs w:val="20"/>
                <w:lang w:val="uk-UA" w:eastAsia="ar-SA"/>
              </w:rPr>
            </w:pPr>
            <w:r>
              <w:rPr>
                <w:sz w:val="20"/>
                <w:szCs w:val="20"/>
                <w:lang w:val="uk-UA"/>
              </w:rPr>
              <w:t>Назви розділів</w:t>
            </w:r>
          </w:p>
          <w:p w14:paraId="022243F1">
            <w:pPr>
              <w:suppressAutoHyphens/>
              <w:jc w:val="center"/>
              <w:rPr>
                <w:sz w:val="20"/>
                <w:szCs w:val="20"/>
                <w:lang w:val="uk-UA" w:eastAsia="ar-SA"/>
              </w:rPr>
            </w:pPr>
          </w:p>
        </w:tc>
        <w:tc>
          <w:tcPr>
            <w:tcW w:w="3902" w:type="pct"/>
            <w:gridSpan w:val="12"/>
            <w:tcBorders>
              <w:top w:val="single" w:color="auto" w:sz="4" w:space="0"/>
              <w:left w:val="single" w:color="auto" w:sz="4" w:space="0"/>
              <w:bottom w:val="single" w:color="auto" w:sz="4" w:space="0"/>
              <w:right w:val="single" w:color="auto" w:sz="4" w:space="0"/>
            </w:tcBorders>
          </w:tcPr>
          <w:p w14:paraId="77951704">
            <w:pPr>
              <w:suppressAutoHyphens/>
              <w:jc w:val="center"/>
              <w:rPr>
                <w:sz w:val="20"/>
                <w:szCs w:val="20"/>
                <w:lang w:val="uk-UA" w:eastAsia="ar-SA"/>
              </w:rPr>
            </w:pPr>
            <w:r>
              <w:rPr>
                <w:sz w:val="20"/>
                <w:szCs w:val="20"/>
                <w:lang w:val="uk-UA"/>
              </w:rPr>
              <w:t>Кількість годин</w:t>
            </w:r>
          </w:p>
        </w:tc>
      </w:tr>
      <w:tr w14:paraId="5970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98" w:type="pct"/>
            <w:vMerge w:val="continue"/>
            <w:tcBorders>
              <w:top w:val="single" w:color="auto" w:sz="4" w:space="0"/>
              <w:left w:val="single" w:color="auto" w:sz="4" w:space="0"/>
              <w:bottom w:val="single" w:color="auto" w:sz="4" w:space="0"/>
              <w:right w:val="single" w:color="auto" w:sz="4" w:space="0"/>
            </w:tcBorders>
            <w:vAlign w:val="center"/>
          </w:tcPr>
          <w:p w14:paraId="10475732">
            <w:pPr>
              <w:rPr>
                <w:sz w:val="20"/>
                <w:szCs w:val="20"/>
                <w:lang w:val="uk-UA" w:eastAsia="ar-SA"/>
              </w:rPr>
            </w:pPr>
          </w:p>
        </w:tc>
        <w:tc>
          <w:tcPr>
            <w:tcW w:w="1924" w:type="pct"/>
            <w:gridSpan w:val="6"/>
            <w:tcBorders>
              <w:top w:val="single" w:color="auto" w:sz="4" w:space="0"/>
              <w:left w:val="single" w:color="auto" w:sz="4" w:space="0"/>
              <w:bottom w:val="single" w:color="auto" w:sz="4" w:space="0"/>
              <w:right w:val="single" w:color="auto" w:sz="4" w:space="0"/>
            </w:tcBorders>
          </w:tcPr>
          <w:p w14:paraId="1BE8D602">
            <w:pPr>
              <w:suppressAutoHyphens/>
              <w:jc w:val="center"/>
              <w:rPr>
                <w:sz w:val="20"/>
                <w:szCs w:val="20"/>
                <w:lang w:val="uk-UA" w:eastAsia="ar-SA"/>
              </w:rPr>
            </w:pPr>
            <w:r>
              <w:rPr>
                <w:sz w:val="20"/>
                <w:szCs w:val="20"/>
                <w:lang w:val="uk-UA"/>
              </w:rPr>
              <w:t>денна форма</w:t>
            </w:r>
          </w:p>
        </w:tc>
        <w:tc>
          <w:tcPr>
            <w:tcW w:w="1978" w:type="pct"/>
            <w:gridSpan w:val="6"/>
            <w:tcBorders>
              <w:top w:val="single" w:color="auto" w:sz="4" w:space="0"/>
              <w:left w:val="single" w:color="auto" w:sz="4" w:space="0"/>
              <w:bottom w:val="single" w:color="auto" w:sz="4" w:space="0"/>
              <w:right w:val="single" w:color="auto" w:sz="4" w:space="0"/>
            </w:tcBorders>
          </w:tcPr>
          <w:p w14:paraId="4E66D115">
            <w:pPr>
              <w:suppressAutoHyphens/>
              <w:jc w:val="center"/>
              <w:rPr>
                <w:sz w:val="20"/>
                <w:szCs w:val="20"/>
                <w:lang w:val="uk-UA" w:eastAsia="ar-SA"/>
              </w:rPr>
            </w:pPr>
            <w:r>
              <w:rPr>
                <w:sz w:val="20"/>
                <w:szCs w:val="20"/>
                <w:lang w:val="uk-UA"/>
              </w:rPr>
              <w:t>заочна форма</w:t>
            </w:r>
          </w:p>
        </w:tc>
      </w:tr>
      <w:tr w14:paraId="4E7E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98" w:type="pct"/>
            <w:vMerge w:val="continue"/>
            <w:tcBorders>
              <w:top w:val="single" w:color="auto" w:sz="4" w:space="0"/>
              <w:left w:val="single" w:color="auto" w:sz="4" w:space="0"/>
              <w:bottom w:val="single" w:color="auto" w:sz="4" w:space="0"/>
              <w:right w:val="single" w:color="auto" w:sz="4" w:space="0"/>
            </w:tcBorders>
            <w:vAlign w:val="center"/>
          </w:tcPr>
          <w:p w14:paraId="39088426">
            <w:pPr>
              <w:rPr>
                <w:sz w:val="20"/>
                <w:szCs w:val="20"/>
                <w:lang w:val="uk-UA" w:eastAsia="ar-SA"/>
              </w:rPr>
            </w:pPr>
          </w:p>
        </w:tc>
        <w:tc>
          <w:tcPr>
            <w:tcW w:w="496" w:type="pct"/>
            <w:vMerge w:val="restart"/>
            <w:tcBorders>
              <w:top w:val="single" w:color="auto" w:sz="4" w:space="0"/>
              <w:left w:val="single" w:color="auto" w:sz="4" w:space="0"/>
              <w:bottom w:val="single" w:color="auto" w:sz="4" w:space="0"/>
              <w:right w:val="single" w:color="auto" w:sz="4" w:space="0"/>
            </w:tcBorders>
          </w:tcPr>
          <w:p w14:paraId="16C285B7">
            <w:pPr>
              <w:suppressAutoHyphens/>
              <w:jc w:val="center"/>
              <w:rPr>
                <w:sz w:val="20"/>
                <w:szCs w:val="20"/>
                <w:lang w:val="uk-UA" w:eastAsia="ar-SA"/>
              </w:rPr>
            </w:pPr>
            <w:r>
              <w:rPr>
                <w:sz w:val="20"/>
                <w:szCs w:val="20"/>
                <w:lang w:val="uk-UA"/>
              </w:rPr>
              <w:t xml:space="preserve">усього </w:t>
            </w:r>
          </w:p>
        </w:tc>
        <w:tc>
          <w:tcPr>
            <w:tcW w:w="1428" w:type="pct"/>
            <w:gridSpan w:val="5"/>
            <w:tcBorders>
              <w:top w:val="single" w:color="auto" w:sz="4" w:space="0"/>
              <w:left w:val="single" w:color="auto" w:sz="4" w:space="0"/>
              <w:bottom w:val="single" w:color="auto" w:sz="4" w:space="0"/>
              <w:right w:val="single" w:color="auto" w:sz="4" w:space="0"/>
            </w:tcBorders>
          </w:tcPr>
          <w:p w14:paraId="3F908423">
            <w:pPr>
              <w:suppressAutoHyphens/>
              <w:jc w:val="center"/>
              <w:rPr>
                <w:sz w:val="20"/>
                <w:szCs w:val="20"/>
                <w:lang w:val="uk-UA" w:eastAsia="ar-SA"/>
              </w:rPr>
            </w:pPr>
            <w:r>
              <w:rPr>
                <w:sz w:val="20"/>
                <w:szCs w:val="20"/>
                <w:lang w:val="uk-UA"/>
              </w:rPr>
              <w:t>у тому числі</w:t>
            </w:r>
          </w:p>
        </w:tc>
        <w:tc>
          <w:tcPr>
            <w:tcW w:w="499" w:type="pct"/>
            <w:vMerge w:val="restart"/>
            <w:tcBorders>
              <w:top w:val="single" w:color="auto" w:sz="4" w:space="0"/>
              <w:left w:val="single" w:color="auto" w:sz="4" w:space="0"/>
              <w:bottom w:val="single" w:color="auto" w:sz="4" w:space="0"/>
              <w:right w:val="single" w:color="auto" w:sz="4" w:space="0"/>
            </w:tcBorders>
          </w:tcPr>
          <w:p w14:paraId="262A1792">
            <w:pPr>
              <w:suppressAutoHyphens/>
              <w:jc w:val="center"/>
              <w:rPr>
                <w:sz w:val="20"/>
                <w:szCs w:val="20"/>
                <w:lang w:val="uk-UA" w:eastAsia="ar-SA"/>
              </w:rPr>
            </w:pPr>
            <w:r>
              <w:rPr>
                <w:sz w:val="20"/>
                <w:szCs w:val="20"/>
                <w:lang w:val="uk-UA"/>
              </w:rPr>
              <w:t xml:space="preserve">усього </w:t>
            </w:r>
          </w:p>
        </w:tc>
        <w:tc>
          <w:tcPr>
            <w:tcW w:w="1479" w:type="pct"/>
            <w:gridSpan w:val="5"/>
            <w:tcBorders>
              <w:top w:val="single" w:color="auto" w:sz="4" w:space="0"/>
              <w:left w:val="single" w:color="auto" w:sz="4" w:space="0"/>
              <w:bottom w:val="single" w:color="auto" w:sz="4" w:space="0"/>
              <w:right w:val="single" w:color="auto" w:sz="4" w:space="0"/>
            </w:tcBorders>
          </w:tcPr>
          <w:p w14:paraId="37D7023F">
            <w:pPr>
              <w:suppressAutoHyphens/>
              <w:jc w:val="center"/>
              <w:rPr>
                <w:sz w:val="20"/>
                <w:szCs w:val="20"/>
                <w:lang w:val="uk-UA" w:eastAsia="ar-SA"/>
              </w:rPr>
            </w:pPr>
            <w:r>
              <w:rPr>
                <w:sz w:val="20"/>
                <w:szCs w:val="20"/>
                <w:lang w:val="uk-UA"/>
              </w:rPr>
              <w:t>у тому числі</w:t>
            </w:r>
          </w:p>
        </w:tc>
      </w:tr>
      <w:tr w14:paraId="3E43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98" w:type="pct"/>
            <w:vMerge w:val="continue"/>
            <w:tcBorders>
              <w:top w:val="single" w:color="auto" w:sz="4" w:space="0"/>
              <w:left w:val="single" w:color="auto" w:sz="4" w:space="0"/>
              <w:bottom w:val="single" w:color="auto" w:sz="4" w:space="0"/>
              <w:right w:val="single" w:color="auto" w:sz="4" w:space="0"/>
            </w:tcBorders>
            <w:vAlign w:val="center"/>
          </w:tcPr>
          <w:p w14:paraId="54AA782E">
            <w:pPr>
              <w:rPr>
                <w:sz w:val="20"/>
                <w:szCs w:val="20"/>
                <w:lang w:val="uk-UA" w:eastAsia="ar-SA"/>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AD15BDF">
            <w:pPr>
              <w:rPr>
                <w:sz w:val="20"/>
                <w:szCs w:val="20"/>
                <w:lang w:val="uk-UA" w:eastAsia="ar-SA"/>
              </w:rPr>
            </w:pPr>
          </w:p>
        </w:tc>
        <w:tc>
          <w:tcPr>
            <w:tcW w:w="233" w:type="pct"/>
            <w:tcBorders>
              <w:top w:val="single" w:color="auto" w:sz="4" w:space="0"/>
              <w:left w:val="single" w:color="auto" w:sz="4" w:space="0"/>
              <w:bottom w:val="single" w:color="auto" w:sz="4" w:space="0"/>
              <w:right w:val="single" w:color="auto" w:sz="4" w:space="0"/>
            </w:tcBorders>
          </w:tcPr>
          <w:p w14:paraId="3CBE47B6">
            <w:pPr>
              <w:suppressAutoHyphens/>
              <w:jc w:val="center"/>
              <w:rPr>
                <w:sz w:val="20"/>
                <w:szCs w:val="20"/>
                <w:lang w:val="uk-UA" w:eastAsia="ar-SA"/>
              </w:rPr>
            </w:pPr>
            <w:r>
              <w:rPr>
                <w:sz w:val="20"/>
                <w:szCs w:val="20"/>
                <w:lang w:val="uk-UA"/>
              </w:rPr>
              <w:t>л</w:t>
            </w:r>
          </w:p>
        </w:tc>
        <w:tc>
          <w:tcPr>
            <w:tcW w:w="181" w:type="pct"/>
            <w:tcBorders>
              <w:top w:val="single" w:color="auto" w:sz="4" w:space="0"/>
              <w:left w:val="single" w:color="auto" w:sz="4" w:space="0"/>
              <w:bottom w:val="single" w:color="auto" w:sz="4" w:space="0"/>
              <w:right w:val="single" w:color="auto" w:sz="4" w:space="0"/>
            </w:tcBorders>
          </w:tcPr>
          <w:p w14:paraId="6AD1F8D1">
            <w:pPr>
              <w:suppressAutoHyphens/>
              <w:jc w:val="center"/>
              <w:rPr>
                <w:sz w:val="20"/>
                <w:szCs w:val="20"/>
                <w:lang w:val="uk-UA" w:eastAsia="ar-SA"/>
              </w:rPr>
            </w:pPr>
            <w:r>
              <w:rPr>
                <w:sz w:val="20"/>
                <w:szCs w:val="20"/>
                <w:lang w:val="uk-UA"/>
              </w:rPr>
              <w:t>п</w:t>
            </w:r>
          </w:p>
        </w:tc>
        <w:tc>
          <w:tcPr>
            <w:tcW w:w="331" w:type="pct"/>
            <w:tcBorders>
              <w:top w:val="single" w:color="auto" w:sz="4" w:space="0"/>
              <w:left w:val="single" w:color="auto" w:sz="4" w:space="0"/>
              <w:bottom w:val="single" w:color="auto" w:sz="4" w:space="0"/>
              <w:right w:val="single" w:color="auto" w:sz="4" w:space="0"/>
            </w:tcBorders>
          </w:tcPr>
          <w:p w14:paraId="144352C1">
            <w:pPr>
              <w:suppressAutoHyphens/>
              <w:jc w:val="center"/>
              <w:rPr>
                <w:sz w:val="20"/>
                <w:szCs w:val="20"/>
                <w:lang w:val="uk-UA" w:eastAsia="ar-SA"/>
              </w:rPr>
            </w:pPr>
            <w:r>
              <w:rPr>
                <w:sz w:val="20"/>
                <w:szCs w:val="20"/>
                <w:lang w:val="uk-UA"/>
              </w:rPr>
              <w:t>лаб.</w:t>
            </w:r>
          </w:p>
        </w:tc>
        <w:tc>
          <w:tcPr>
            <w:tcW w:w="316" w:type="pct"/>
            <w:tcBorders>
              <w:top w:val="single" w:color="auto" w:sz="4" w:space="0"/>
              <w:left w:val="single" w:color="auto" w:sz="4" w:space="0"/>
              <w:bottom w:val="single" w:color="auto" w:sz="4" w:space="0"/>
              <w:right w:val="single" w:color="auto" w:sz="4" w:space="0"/>
            </w:tcBorders>
          </w:tcPr>
          <w:p w14:paraId="75CA6E15">
            <w:pPr>
              <w:suppressAutoHyphens/>
              <w:jc w:val="center"/>
              <w:rPr>
                <w:sz w:val="20"/>
                <w:szCs w:val="20"/>
                <w:lang w:val="uk-UA" w:eastAsia="ar-SA"/>
              </w:rPr>
            </w:pPr>
            <w:r>
              <w:rPr>
                <w:sz w:val="20"/>
                <w:szCs w:val="20"/>
                <w:lang w:val="uk-UA"/>
              </w:rPr>
              <w:t>інд.</w:t>
            </w:r>
          </w:p>
        </w:tc>
        <w:tc>
          <w:tcPr>
            <w:tcW w:w="367" w:type="pct"/>
            <w:tcBorders>
              <w:top w:val="single" w:color="auto" w:sz="4" w:space="0"/>
              <w:left w:val="single" w:color="auto" w:sz="4" w:space="0"/>
              <w:bottom w:val="single" w:color="auto" w:sz="4" w:space="0"/>
              <w:right w:val="single" w:color="auto" w:sz="4" w:space="0"/>
            </w:tcBorders>
          </w:tcPr>
          <w:p w14:paraId="71EE0FC4">
            <w:pPr>
              <w:suppressAutoHyphens/>
              <w:jc w:val="center"/>
              <w:rPr>
                <w:sz w:val="20"/>
                <w:szCs w:val="20"/>
                <w:lang w:val="uk-UA" w:eastAsia="ar-SA"/>
              </w:rPr>
            </w:pPr>
            <w:r>
              <w:rPr>
                <w:sz w:val="20"/>
                <w:szCs w:val="20"/>
                <w:lang w:val="uk-UA"/>
              </w:rPr>
              <w:t>с. р.</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4DFC105">
            <w:pPr>
              <w:rPr>
                <w:sz w:val="20"/>
                <w:szCs w:val="20"/>
                <w:lang w:val="uk-UA" w:eastAsia="ar-SA"/>
              </w:rPr>
            </w:pPr>
          </w:p>
        </w:tc>
        <w:tc>
          <w:tcPr>
            <w:tcW w:w="233" w:type="pct"/>
            <w:tcBorders>
              <w:top w:val="single" w:color="auto" w:sz="4" w:space="0"/>
              <w:left w:val="single" w:color="auto" w:sz="4" w:space="0"/>
              <w:bottom w:val="single" w:color="auto" w:sz="4" w:space="0"/>
              <w:right w:val="single" w:color="auto" w:sz="4" w:space="0"/>
            </w:tcBorders>
          </w:tcPr>
          <w:p w14:paraId="26FCCF89">
            <w:pPr>
              <w:suppressAutoHyphens/>
              <w:jc w:val="center"/>
              <w:rPr>
                <w:sz w:val="20"/>
                <w:szCs w:val="20"/>
                <w:lang w:val="uk-UA" w:eastAsia="ar-SA"/>
              </w:rPr>
            </w:pPr>
            <w:r>
              <w:rPr>
                <w:sz w:val="20"/>
                <w:szCs w:val="20"/>
                <w:lang w:val="uk-UA"/>
              </w:rPr>
              <w:t>л</w:t>
            </w:r>
          </w:p>
        </w:tc>
        <w:tc>
          <w:tcPr>
            <w:tcW w:w="241" w:type="pct"/>
            <w:tcBorders>
              <w:top w:val="single" w:color="auto" w:sz="4" w:space="0"/>
              <w:left w:val="single" w:color="auto" w:sz="4" w:space="0"/>
              <w:bottom w:val="single" w:color="auto" w:sz="4" w:space="0"/>
              <w:right w:val="single" w:color="auto" w:sz="4" w:space="0"/>
            </w:tcBorders>
          </w:tcPr>
          <w:p w14:paraId="4BB271C4">
            <w:pPr>
              <w:suppressAutoHyphens/>
              <w:jc w:val="center"/>
              <w:rPr>
                <w:sz w:val="20"/>
                <w:szCs w:val="20"/>
                <w:lang w:val="uk-UA" w:eastAsia="ar-SA"/>
              </w:rPr>
            </w:pPr>
            <w:r>
              <w:rPr>
                <w:sz w:val="20"/>
                <w:szCs w:val="20"/>
                <w:lang w:val="uk-UA"/>
              </w:rPr>
              <w:t>п</w:t>
            </w:r>
          </w:p>
        </w:tc>
        <w:tc>
          <w:tcPr>
            <w:tcW w:w="332" w:type="pct"/>
            <w:tcBorders>
              <w:top w:val="single" w:color="auto" w:sz="4" w:space="0"/>
              <w:left w:val="single" w:color="auto" w:sz="4" w:space="0"/>
              <w:bottom w:val="single" w:color="auto" w:sz="4" w:space="0"/>
              <w:right w:val="single" w:color="auto" w:sz="4" w:space="0"/>
            </w:tcBorders>
          </w:tcPr>
          <w:p w14:paraId="17C3527C">
            <w:pPr>
              <w:suppressAutoHyphens/>
              <w:jc w:val="center"/>
              <w:rPr>
                <w:sz w:val="20"/>
                <w:szCs w:val="20"/>
                <w:lang w:val="uk-UA" w:eastAsia="ar-SA"/>
              </w:rPr>
            </w:pPr>
            <w:r>
              <w:rPr>
                <w:sz w:val="20"/>
                <w:szCs w:val="20"/>
                <w:lang w:val="uk-UA"/>
              </w:rPr>
              <w:t>лаб.</w:t>
            </w:r>
          </w:p>
        </w:tc>
        <w:tc>
          <w:tcPr>
            <w:tcW w:w="317" w:type="pct"/>
            <w:tcBorders>
              <w:top w:val="single" w:color="auto" w:sz="4" w:space="0"/>
              <w:left w:val="single" w:color="auto" w:sz="4" w:space="0"/>
              <w:bottom w:val="single" w:color="auto" w:sz="4" w:space="0"/>
              <w:right w:val="single" w:color="auto" w:sz="4" w:space="0"/>
            </w:tcBorders>
          </w:tcPr>
          <w:p w14:paraId="3B401033">
            <w:pPr>
              <w:suppressAutoHyphens/>
              <w:jc w:val="center"/>
              <w:rPr>
                <w:sz w:val="20"/>
                <w:szCs w:val="20"/>
                <w:lang w:val="uk-UA" w:eastAsia="ar-SA"/>
              </w:rPr>
            </w:pPr>
            <w:r>
              <w:rPr>
                <w:sz w:val="20"/>
                <w:szCs w:val="20"/>
                <w:lang w:val="uk-UA"/>
              </w:rPr>
              <w:t>інд.</w:t>
            </w:r>
          </w:p>
        </w:tc>
        <w:tc>
          <w:tcPr>
            <w:tcW w:w="356" w:type="pct"/>
            <w:tcBorders>
              <w:top w:val="single" w:color="auto" w:sz="4" w:space="0"/>
              <w:left w:val="single" w:color="auto" w:sz="4" w:space="0"/>
              <w:bottom w:val="single" w:color="auto" w:sz="4" w:space="0"/>
              <w:right w:val="single" w:color="auto" w:sz="4" w:space="0"/>
            </w:tcBorders>
          </w:tcPr>
          <w:p w14:paraId="23BA545D">
            <w:pPr>
              <w:suppressAutoHyphens/>
              <w:jc w:val="center"/>
              <w:rPr>
                <w:sz w:val="20"/>
                <w:szCs w:val="20"/>
                <w:lang w:val="uk-UA" w:eastAsia="ar-SA"/>
              </w:rPr>
            </w:pPr>
            <w:r>
              <w:rPr>
                <w:sz w:val="20"/>
                <w:szCs w:val="20"/>
                <w:lang w:val="uk-UA"/>
              </w:rPr>
              <w:t>с. р.</w:t>
            </w:r>
          </w:p>
        </w:tc>
      </w:tr>
      <w:tr w14:paraId="0ADC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pct"/>
            <w:tcBorders>
              <w:top w:val="single" w:color="auto" w:sz="4" w:space="0"/>
              <w:left w:val="single" w:color="auto" w:sz="4" w:space="0"/>
              <w:bottom w:val="single" w:color="auto" w:sz="4" w:space="0"/>
              <w:right w:val="single" w:color="auto" w:sz="4" w:space="0"/>
            </w:tcBorders>
          </w:tcPr>
          <w:p w14:paraId="331A91EF">
            <w:pPr>
              <w:suppressAutoHyphens/>
              <w:jc w:val="center"/>
              <w:rPr>
                <w:sz w:val="20"/>
                <w:szCs w:val="20"/>
                <w:lang w:val="uk-UA" w:eastAsia="ar-SA"/>
              </w:rPr>
            </w:pPr>
            <w:r>
              <w:rPr>
                <w:sz w:val="20"/>
                <w:szCs w:val="20"/>
                <w:lang w:val="uk-UA"/>
              </w:rPr>
              <w:t>1</w:t>
            </w:r>
          </w:p>
        </w:tc>
        <w:tc>
          <w:tcPr>
            <w:tcW w:w="496" w:type="pct"/>
            <w:tcBorders>
              <w:top w:val="single" w:color="auto" w:sz="4" w:space="0"/>
              <w:left w:val="single" w:color="auto" w:sz="4" w:space="0"/>
              <w:bottom w:val="single" w:color="auto" w:sz="4" w:space="0"/>
              <w:right w:val="single" w:color="auto" w:sz="4" w:space="0"/>
            </w:tcBorders>
          </w:tcPr>
          <w:p w14:paraId="1D5D43A9">
            <w:pPr>
              <w:suppressAutoHyphens/>
              <w:jc w:val="center"/>
              <w:rPr>
                <w:sz w:val="20"/>
                <w:szCs w:val="20"/>
                <w:lang w:val="uk-UA" w:eastAsia="ar-SA"/>
              </w:rPr>
            </w:pPr>
            <w:r>
              <w:rPr>
                <w:sz w:val="20"/>
                <w:szCs w:val="20"/>
                <w:lang w:val="uk-UA"/>
              </w:rPr>
              <w:t>2</w:t>
            </w:r>
          </w:p>
        </w:tc>
        <w:tc>
          <w:tcPr>
            <w:tcW w:w="233" w:type="pct"/>
            <w:tcBorders>
              <w:top w:val="single" w:color="auto" w:sz="4" w:space="0"/>
              <w:left w:val="single" w:color="auto" w:sz="4" w:space="0"/>
              <w:bottom w:val="single" w:color="auto" w:sz="4" w:space="0"/>
              <w:right w:val="single" w:color="auto" w:sz="4" w:space="0"/>
            </w:tcBorders>
          </w:tcPr>
          <w:p w14:paraId="1DF968F6">
            <w:pPr>
              <w:suppressAutoHyphens/>
              <w:jc w:val="center"/>
              <w:rPr>
                <w:sz w:val="20"/>
                <w:szCs w:val="20"/>
                <w:lang w:val="uk-UA" w:eastAsia="ar-SA"/>
              </w:rPr>
            </w:pPr>
            <w:r>
              <w:rPr>
                <w:sz w:val="20"/>
                <w:szCs w:val="20"/>
                <w:lang w:val="uk-UA"/>
              </w:rPr>
              <w:t>3</w:t>
            </w:r>
          </w:p>
        </w:tc>
        <w:tc>
          <w:tcPr>
            <w:tcW w:w="181" w:type="pct"/>
            <w:tcBorders>
              <w:top w:val="single" w:color="auto" w:sz="4" w:space="0"/>
              <w:left w:val="single" w:color="auto" w:sz="4" w:space="0"/>
              <w:bottom w:val="single" w:color="auto" w:sz="4" w:space="0"/>
              <w:right w:val="single" w:color="auto" w:sz="4" w:space="0"/>
            </w:tcBorders>
          </w:tcPr>
          <w:p w14:paraId="043C728C">
            <w:pPr>
              <w:suppressAutoHyphens/>
              <w:jc w:val="center"/>
              <w:rPr>
                <w:sz w:val="20"/>
                <w:szCs w:val="20"/>
                <w:lang w:val="uk-UA" w:eastAsia="ar-SA"/>
              </w:rPr>
            </w:pPr>
            <w:r>
              <w:rPr>
                <w:sz w:val="20"/>
                <w:szCs w:val="20"/>
                <w:lang w:val="uk-UA"/>
              </w:rPr>
              <w:t>4</w:t>
            </w:r>
          </w:p>
        </w:tc>
        <w:tc>
          <w:tcPr>
            <w:tcW w:w="331" w:type="pct"/>
            <w:tcBorders>
              <w:top w:val="single" w:color="auto" w:sz="4" w:space="0"/>
              <w:left w:val="single" w:color="auto" w:sz="4" w:space="0"/>
              <w:bottom w:val="single" w:color="auto" w:sz="4" w:space="0"/>
              <w:right w:val="single" w:color="auto" w:sz="4" w:space="0"/>
            </w:tcBorders>
          </w:tcPr>
          <w:p w14:paraId="1E031BC9">
            <w:pPr>
              <w:suppressAutoHyphens/>
              <w:jc w:val="center"/>
              <w:rPr>
                <w:sz w:val="20"/>
                <w:szCs w:val="20"/>
                <w:lang w:val="uk-UA" w:eastAsia="ar-SA"/>
              </w:rPr>
            </w:pPr>
            <w:r>
              <w:rPr>
                <w:sz w:val="20"/>
                <w:szCs w:val="20"/>
                <w:lang w:val="uk-UA"/>
              </w:rPr>
              <w:t>5</w:t>
            </w:r>
          </w:p>
        </w:tc>
        <w:tc>
          <w:tcPr>
            <w:tcW w:w="316" w:type="pct"/>
            <w:tcBorders>
              <w:top w:val="single" w:color="auto" w:sz="4" w:space="0"/>
              <w:left w:val="single" w:color="auto" w:sz="4" w:space="0"/>
              <w:bottom w:val="single" w:color="auto" w:sz="4" w:space="0"/>
              <w:right w:val="single" w:color="auto" w:sz="4" w:space="0"/>
            </w:tcBorders>
          </w:tcPr>
          <w:p w14:paraId="784DA6F6">
            <w:pPr>
              <w:suppressAutoHyphens/>
              <w:jc w:val="center"/>
              <w:rPr>
                <w:sz w:val="20"/>
                <w:szCs w:val="20"/>
                <w:lang w:val="uk-UA" w:eastAsia="ar-SA"/>
              </w:rPr>
            </w:pPr>
            <w:r>
              <w:rPr>
                <w:sz w:val="20"/>
                <w:szCs w:val="20"/>
                <w:lang w:val="uk-UA"/>
              </w:rPr>
              <w:t>6</w:t>
            </w:r>
          </w:p>
        </w:tc>
        <w:tc>
          <w:tcPr>
            <w:tcW w:w="367" w:type="pct"/>
            <w:tcBorders>
              <w:top w:val="single" w:color="auto" w:sz="4" w:space="0"/>
              <w:left w:val="single" w:color="auto" w:sz="4" w:space="0"/>
              <w:bottom w:val="single" w:color="auto" w:sz="4" w:space="0"/>
              <w:right w:val="single" w:color="auto" w:sz="4" w:space="0"/>
            </w:tcBorders>
          </w:tcPr>
          <w:p w14:paraId="560B2D5E">
            <w:pPr>
              <w:suppressAutoHyphens/>
              <w:jc w:val="center"/>
              <w:rPr>
                <w:sz w:val="20"/>
                <w:szCs w:val="20"/>
                <w:lang w:val="uk-UA" w:eastAsia="ar-SA"/>
              </w:rPr>
            </w:pPr>
            <w:r>
              <w:rPr>
                <w:sz w:val="20"/>
                <w:szCs w:val="20"/>
                <w:lang w:val="uk-UA"/>
              </w:rPr>
              <w:t>7</w:t>
            </w:r>
          </w:p>
        </w:tc>
        <w:tc>
          <w:tcPr>
            <w:tcW w:w="499" w:type="pct"/>
            <w:tcBorders>
              <w:top w:val="single" w:color="auto" w:sz="4" w:space="0"/>
              <w:left w:val="single" w:color="auto" w:sz="4" w:space="0"/>
              <w:bottom w:val="single" w:color="auto" w:sz="4" w:space="0"/>
              <w:right w:val="single" w:color="auto" w:sz="4" w:space="0"/>
            </w:tcBorders>
          </w:tcPr>
          <w:p w14:paraId="05D84EB0">
            <w:pPr>
              <w:suppressAutoHyphens/>
              <w:jc w:val="center"/>
              <w:rPr>
                <w:sz w:val="20"/>
                <w:szCs w:val="20"/>
                <w:lang w:val="uk-UA" w:eastAsia="ar-SA"/>
              </w:rPr>
            </w:pPr>
            <w:r>
              <w:rPr>
                <w:sz w:val="20"/>
                <w:szCs w:val="20"/>
                <w:lang w:val="uk-UA"/>
              </w:rPr>
              <w:t>8</w:t>
            </w:r>
          </w:p>
        </w:tc>
        <w:tc>
          <w:tcPr>
            <w:tcW w:w="233" w:type="pct"/>
            <w:tcBorders>
              <w:top w:val="single" w:color="auto" w:sz="4" w:space="0"/>
              <w:left w:val="single" w:color="auto" w:sz="4" w:space="0"/>
              <w:bottom w:val="single" w:color="auto" w:sz="4" w:space="0"/>
              <w:right w:val="single" w:color="auto" w:sz="4" w:space="0"/>
            </w:tcBorders>
          </w:tcPr>
          <w:p w14:paraId="564F59C1">
            <w:pPr>
              <w:suppressAutoHyphens/>
              <w:jc w:val="center"/>
              <w:rPr>
                <w:sz w:val="20"/>
                <w:szCs w:val="20"/>
                <w:lang w:val="uk-UA" w:eastAsia="ar-SA"/>
              </w:rPr>
            </w:pPr>
            <w:r>
              <w:rPr>
                <w:sz w:val="20"/>
                <w:szCs w:val="20"/>
                <w:lang w:val="uk-UA"/>
              </w:rPr>
              <w:t>9</w:t>
            </w:r>
          </w:p>
        </w:tc>
        <w:tc>
          <w:tcPr>
            <w:tcW w:w="241" w:type="pct"/>
            <w:tcBorders>
              <w:top w:val="single" w:color="auto" w:sz="4" w:space="0"/>
              <w:left w:val="single" w:color="auto" w:sz="4" w:space="0"/>
              <w:bottom w:val="single" w:color="auto" w:sz="4" w:space="0"/>
              <w:right w:val="single" w:color="auto" w:sz="4" w:space="0"/>
            </w:tcBorders>
          </w:tcPr>
          <w:p w14:paraId="3D331436">
            <w:pPr>
              <w:suppressAutoHyphens/>
              <w:jc w:val="center"/>
              <w:rPr>
                <w:sz w:val="20"/>
                <w:szCs w:val="20"/>
                <w:lang w:val="uk-UA" w:eastAsia="ar-SA"/>
              </w:rPr>
            </w:pPr>
            <w:r>
              <w:rPr>
                <w:sz w:val="20"/>
                <w:szCs w:val="20"/>
                <w:lang w:val="uk-UA"/>
              </w:rPr>
              <w:t>10</w:t>
            </w:r>
          </w:p>
        </w:tc>
        <w:tc>
          <w:tcPr>
            <w:tcW w:w="332" w:type="pct"/>
            <w:tcBorders>
              <w:top w:val="single" w:color="auto" w:sz="4" w:space="0"/>
              <w:left w:val="single" w:color="auto" w:sz="4" w:space="0"/>
              <w:bottom w:val="single" w:color="auto" w:sz="4" w:space="0"/>
              <w:right w:val="single" w:color="auto" w:sz="4" w:space="0"/>
            </w:tcBorders>
          </w:tcPr>
          <w:p w14:paraId="6B9B1FF3">
            <w:pPr>
              <w:suppressAutoHyphens/>
              <w:jc w:val="center"/>
              <w:rPr>
                <w:sz w:val="20"/>
                <w:szCs w:val="20"/>
                <w:lang w:val="uk-UA" w:eastAsia="ar-SA"/>
              </w:rPr>
            </w:pPr>
            <w:r>
              <w:rPr>
                <w:sz w:val="20"/>
                <w:szCs w:val="20"/>
                <w:lang w:val="uk-UA"/>
              </w:rPr>
              <w:t>11</w:t>
            </w:r>
          </w:p>
        </w:tc>
        <w:tc>
          <w:tcPr>
            <w:tcW w:w="317" w:type="pct"/>
            <w:tcBorders>
              <w:top w:val="single" w:color="auto" w:sz="4" w:space="0"/>
              <w:left w:val="single" w:color="auto" w:sz="4" w:space="0"/>
              <w:bottom w:val="single" w:color="auto" w:sz="4" w:space="0"/>
              <w:right w:val="single" w:color="auto" w:sz="4" w:space="0"/>
            </w:tcBorders>
          </w:tcPr>
          <w:p w14:paraId="3925A04B">
            <w:pPr>
              <w:suppressAutoHyphens/>
              <w:jc w:val="center"/>
              <w:rPr>
                <w:sz w:val="20"/>
                <w:szCs w:val="20"/>
                <w:lang w:val="uk-UA" w:eastAsia="ar-SA"/>
              </w:rPr>
            </w:pPr>
            <w:r>
              <w:rPr>
                <w:sz w:val="20"/>
                <w:szCs w:val="20"/>
                <w:lang w:val="uk-UA"/>
              </w:rPr>
              <w:t>12</w:t>
            </w:r>
          </w:p>
        </w:tc>
        <w:tc>
          <w:tcPr>
            <w:tcW w:w="356" w:type="pct"/>
            <w:tcBorders>
              <w:top w:val="single" w:color="auto" w:sz="4" w:space="0"/>
              <w:left w:val="single" w:color="auto" w:sz="4" w:space="0"/>
              <w:bottom w:val="single" w:color="auto" w:sz="4" w:space="0"/>
              <w:right w:val="single" w:color="auto" w:sz="4" w:space="0"/>
            </w:tcBorders>
          </w:tcPr>
          <w:p w14:paraId="73833030">
            <w:pPr>
              <w:suppressAutoHyphens/>
              <w:jc w:val="center"/>
              <w:rPr>
                <w:sz w:val="20"/>
                <w:szCs w:val="20"/>
                <w:lang w:val="uk-UA" w:eastAsia="ar-SA"/>
              </w:rPr>
            </w:pPr>
            <w:r>
              <w:rPr>
                <w:sz w:val="20"/>
                <w:szCs w:val="20"/>
                <w:lang w:val="uk-UA"/>
              </w:rPr>
              <w:t>13</w:t>
            </w:r>
          </w:p>
        </w:tc>
      </w:tr>
      <w:tr w14:paraId="5A81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13"/>
            <w:tcBorders>
              <w:top w:val="single" w:color="auto" w:sz="4" w:space="0"/>
              <w:left w:val="single" w:color="auto" w:sz="4" w:space="0"/>
              <w:bottom w:val="single" w:color="auto" w:sz="4" w:space="0"/>
              <w:right w:val="single" w:color="auto" w:sz="4" w:space="0"/>
            </w:tcBorders>
          </w:tcPr>
          <w:p w14:paraId="4DA1FD5B">
            <w:pPr>
              <w:suppressAutoHyphens/>
              <w:jc w:val="center"/>
              <w:rPr>
                <w:sz w:val="20"/>
                <w:szCs w:val="20"/>
                <w:lang w:val="uk-UA" w:eastAsia="ar-SA"/>
              </w:rPr>
            </w:pPr>
            <w:r>
              <w:rPr>
                <w:b/>
                <w:bCs/>
                <w:sz w:val="20"/>
                <w:szCs w:val="20"/>
                <w:lang w:val="uk-UA"/>
              </w:rPr>
              <w:t>Тема 1.</w:t>
            </w:r>
            <w:r>
              <w:rPr>
                <w:sz w:val="20"/>
                <w:szCs w:val="20"/>
                <w:lang w:val="uk-UA"/>
              </w:rPr>
              <w:t xml:space="preserve"> </w:t>
            </w:r>
            <w:r>
              <w:rPr>
                <w:b/>
                <w:lang w:val="uk-UA"/>
              </w:rPr>
              <w:t>«</w:t>
            </w:r>
            <w:r>
              <w:rPr>
                <w:b/>
                <w:bCs/>
                <w:sz w:val="20"/>
                <w:szCs w:val="20"/>
                <w:lang w:val="uk-UA"/>
              </w:rPr>
              <w:t>Еволюція архітектури європейської безпеки під час холодної війни</w:t>
            </w:r>
            <w:r>
              <w:rPr>
                <w:b/>
                <w:sz w:val="20"/>
                <w:szCs w:val="20"/>
                <w:lang w:val="uk-UA"/>
              </w:rPr>
              <w:t>»</w:t>
            </w:r>
          </w:p>
        </w:tc>
      </w:tr>
      <w:tr w14:paraId="2811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pct"/>
            <w:tcBorders>
              <w:top w:val="single" w:color="auto" w:sz="4" w:space="0"/>
              <w:left w:val="single" w:color="auto" w:sz="4" w:space="0"/>
              <w:bottom w:val="single" w:color="auto" w:sz="4" w:space="0"/>
              <w:right w:val="single" w:color="auto" w:sz="4" w:space="0"/>
            </w:tcBorders>
          </w:tcPr>
          <w:p w14:paraId="321D8F7E">
            <w:pPr>
              <w:suppressAutoHyphens/>
              <w:rPr>
                <w:sz w:val="20"/>
                <w:szCs w:val="20"/>
                <w:lang w:val="uk-UA" w:eastAsia="ar-SA"/>
              </w:rPr>
            </w:pPr>
            <w:r>
              <w:rPr>
                <w:sz w:val="20"/>
                <w:szCs w:val="20"/>
                <w:lang w:val="uk-UA"/>
              </w:rPr>
              <w:t>Разом за темою 1</w:t>
            </w:r>
          </w:p>
        </w:tc>
        <w:tc>
          <w:tcPr>
            <w:tcW w:w="496" w:type="pct"/>
            <w:tcBorders>
              <w:top w:val="single" w:color="auto" w:sz="4" w:space="0"/>
              <w:left w:val="single" w:color="auto" w:sz="4" w:space="0"/>
              <w:bottom w:val="single" w:color="auto" w:sz="4" w:space="0"/>
              <w:right w:val="single" w:color="auto" w:sz="4" w:space="0"/>
            </w:tcBorders>
          </w:tcPr>
          <w:p w14:paraId="3316B163">
            <w:pPr>
              <w:suppressAutoHyphens/>
              <w:rPr>
                <w:rFonts w:hint="default"/>
                <w:sz w:val="20"/>
                <w:szCs w:val="20"/>
                <w:lang w:val="uk-UA" w:eastAsia="ar-SA"/>
              </w:rPr>
            </w:pPr>
            <w:r>
              <w:rPr>
                <w:sz w:val="20"/>
                <w:szCs w:val="20"/>
                <w:lang w:val="uk-UA" w:eastAsia="ar-SA"/>
              </w:rPr>
              <w:t xml:space="preserve"> </w:t>
            </w:r>
            <w:r>
              <w:rPr>
                <w:rFonts w:hint="default"/>
                <w:sz w:val="20"/>
                <w:szCs w:val="20"/>
                <w:lang w:val="uk-UA" w:eastAsia="ar-SA"/>
              </w:rPr>
              <w:t>52</w:t>
            </w:r>
          </w:p>
        </w:tc>
        <w:tc>
          <w:tcPr>
            <w:tcW w:w="233" w:type="pct"/>
            <w:tcBorders>
              <w:top w:val="single" w:color="auto" w:sz="4" w:space="0"/>
              <w:left w:val="single" w:color="auto" w:sz="4" w:space="0"/>
              <w:bottom w:val="single" w:color="auto" w:sz="4" w:space="0"/>
              <w:right w:val="single" w:color="auto" w:sz="4" w:space="0"/>
            </w:tcBorders>
          </w:tcPr>
          <w:p w14:paraId="089FE9ED">
            <w:pPr>
              <w:suppressAutoHyphens/>
              <w:rPr>
                <w:sz w:val="20"/>
                <w:szCs w:val="20"/>
                <w:lang w:val="uk-UA" w:eastAsia="ar-SA"/>
              </w:rPr>
            </w:pPr>
            <w:r>
              <w:rPr>
                <w:sz w:val="20"/>
                <w:szCs w:val="20"/>
                <w:lang w:val="uk-UA" w:eastAsia="ar-SA"/>
              </w:rPr>
              <w:t>12</w:t>
            </w:r>
          </w:p>
        </w:tc>
        <w:tc>
          <w:tcPr>
            <w:tcW w:w="181" w:type="pct"/>
            <w:tcBorders>
              <w:top w:val="single" w:color="auto" w:sz="4" w:space="0"/>
              <w:left w:val="single" w:color="auto" w:sz="4" w:space="0"/>
              <w:bottom w:val="single" w:color="auto" w:sz="4" w:space="0"/>
              <w:right w:val="single" w:color="auto" w:sz="4" w:space="0"/>
            </w:tcBorders>
          </w:tcPr>
          <w:p w14:paraId="79DDDD18">
            <w:pPr>
              <w:suppressAutoHyphens/>
              <w:rPr>
                <w:sz w:val="20"/>
                <w:szCs w:val="20"/>
                <w:lang w:val="uk-UA" w:eastAsia="ar-SA"/>
              </w:rPr>
            </w:pPr>
          </w:p>
        </w:tc>
        <w:tc>
          <w:tcPr>
            <w:tcW w:w="331" w:type="pct"/>
            <w:tcBorders>
              <w:top w:val="single" w:color="auto" w:sz="4" w:space="0"/>
              <w:left w:val="single" w:color="auto" w:sz="4" w:space="0"/>
              <w:bottom w:val="single" w:color="auto" w:sz="4" w:space="0"/>
              <w:right w:val="single" w:color="auto" w:sz="4" w:space="0"/>
            </w:tcBorders>
          </w:tcPr>
          <w:p w14:paraId="4F77E42B">
            <w:pPr>
              <w:suppressAutoHyphens/>
              <w:rPr>
                <w:sz w:val="20"/>
                <w:szCs w:val="20"/>
                <w:lang w:val="uk-UA" w:eastAsia="ar-SA"/>
              </w:rPr>
            </w:pPr>
          </w:p>
        </w:tc>
        <w:tc>
          <w:tcPr>
            <w:tcW w:w="316" w:type="pct"/>
            <w:tcBorders>
              <w:top w:val="single" w:color="auto" w:sz="4" w:space="0"/>
              <w:left w:val="single" w:color="auto" w:sz="4" w:space="0"/>
              <w:bottom w:val="single" w:color="auto" w:sz="4" w:space="0"/>
              <w:right w:val="single" w:color="auto" w:sz="4" w:space="0"/>
            </w:tcBorders>
          </w:tcPr>
          <w:p w14:paraId="4579289A">
            <w:pPr>
              <w:suppressAutoHyphens/>
              <w:rPr>
                <w:sz w:val="20"/>
                <w:szCs w:val="20"/>
                <w:lang w:val="uk-UA" w:eastAsia="ar-SA"/>
              </w:rPr>
            </w:pPr>
          </w:p>
        </w:tc>
        <w:tc>
          <w:tcPr>
            <w:tcW w:w="367" w:type="pct"/>
            <w:tcBorders>
              <w:top w:val="single" w:color="auto" w:sz="4" w:space="0"/>
              <w:left w:val="single" w:color="auto" w:sz="4" w:space="0"/>
              <w:bottom w:val="single" w:color="auto" w:sz="4" w:space="0"/>
              <w:right w:val="single" w:color="auto" w:sz="4" w:space="0"/>
            </w:tcBorders>
          </w:tcPr>
          <w:p w14:paraId="541773C3">
            <w:pPr>
              <w:suppressAutoHyphens/>
              <w:rPr>
                <w:rFonts w:hint="default"/>
                <w:sz w:val="20"/>
                <w:szCs w:val="20"/>
                <w:lang w:val="uk-UA" w:eastAsia="ar-SA"/>
              </w:rPr>
            </w:pPr>
            <w:r>
              <w:rPr>
                <w:sz w:val="20"/>
                <w:szCs w:val="20"/>
                <w:lang w:val="uk-UA" w:eastAsia="ar-SA"/>
              </w:rPr>
              <w:t xml:space="preserve"> </w:t>
            </w:r>
            <w:r>
              <w:rPr>
                <w:rFonts w:hint="default"/>
                <w:sz w:val="20"/>
                <w:szCs w:val="20"/>
                <w:lang w:val="uk-UA" w:eastAsia="ar-SA"/>
              </w:rPr>
              <w:t>40</w:t>
            </w:r>
          </w:p>
        </w:tc>
        <w:tc>
          <w:tcPr>
            <w:tcW w:w="499" w:type="pct"/>
            <w:tcBorders>
              <w:top w:val="single" w:color="auto" w:sz="4" w:space="0"/>
              <w:left w:val="single" w:color="auto" w:sz="4" w:space="0"/>
              <w:bottom w:val="single" w:color="auto" w:sz="4" w:space="0"/>
              <w:right w:val="single" w:color="auto" w:sz="4" w:space="0"/>
            </w:tcBorders>
          </w:tcPr>
          <w:p w14:paraId="22C0D52F">
            <w:pPr>
              <w:suppressAutoHyphens/>
              <w:rPr>
                <w:sz w:val="20"/>
                <w:szCs w:val="20"/>
                <w:lang w:val="uk-UA" w:eastAsia="ar-SA"/>
              </w:rPr>
            </w:pPr>
          </w:p>
        </w:tc>
        <w:tc>
          <w:tcPr>
            <w:tcW w:w="233" w:type="pct"/>
            <w:tcBorders>
              <w:top w:val="single" w:color="auto" w:sz="4" w:space="0"/>
              <w:left w:val="single" w:color="auto" w:sz="4" w:space="0"/>
              <w:bottom w:val="single" w:color="auto" w:sz="4" w:space="0"/>
              <w:right w:val="single" w:color="auto" w:sz="4" w:space="0"/>
            </w:tcBorders>
          </w:tcPr>
          <w:p w14:paraId="5ABF41A4">
            <w:pPr>
              <w:suppressAutoHyphens/>
              <w:rPr>
                <w:sz w:val="20"/>
                <w:szCs w:val="20"/>
                <w:lang w:val="uk-UA" w:eastAsia="ar-SA"/>
              </w:rPr>
            </w:pPr>
            <w:r>
              <w:rPr>
                <w:sz w:val="20"/>
                <w:szCs w:val="20"/>
                <w:lang w:val="uk-UA" w:eastAsia="ar-SA"/>
              </w:rPr>
              <w:t xml:space="preserve"> </w:t>
            </w:r>
          </w:p>
        </w:tc>
        <w:tc>
          <w:tcPr>
            <w:tcW w:w="241" w:type="pct"/>
            <w:tcBorders>
              <w:top w:val="single" w:color="auto" w:sz="4" w:space="0"/>
              <w:left w:val="single" w:color="auto" w:sz="4" w:space="0"/>
              <w:bottom w:val="single" w:color="auto" w:sz="4" w:space="0"/>
              <w:right w:val="single" w:color="auto" w:sz="4" w:space="0"/>
            </w:tcBorders>
          </w:tcPr>
          <w:p w14:paraId="76461B0C">
            <w:pPr>
              <w:suppressAutoHyphens/>
              <w:rPr>
                <w:sz w:val="20"/>
                <w:szCs w:val="20"/>
                <w:lang w:val="uk-UA" w:eastAsia="ar-SA"/>
              </w:rPr>
            </w:pPr>
          </w:p>
        </w:tc>
        <w:tc>
          <w:tcPr>
            <w:tcW w:w="332" w:type="pct"/>
            <w:tcBorders>
              <w:top w:val="single" w:color="auto" w:sz="4" w:space="0"/>
              <w:left w:val="single" w:color="auto" w:sz="4" w:space="0"/>
              <w:bottom w:val="single" w:color="auto" w:sz="4" w:space="0"/>
              <w:right w:val="single" w:color="auto" w:sz="4" w:space="0"/>
            </w:tcBorders>
          </w:tcPr>
          <w:p w14:paraId="7A889FD4">
            <w:pPr>
              <w:suppressAutoHyphens/>
              <w:rPr>
                <w:sz w:val="20"/>
                <w:szCs w:val="20"/>
                <w:lang w:val="uk-UA" w:eastAsia="ar-SA"/>
              </w:rPr>
            </w:pPr>
          </w:p>
        </w:tc>
        <w:tc>
          <w:tcPr>
            <w:tcW w:w="317" w:type="pct"/>
            <w:tcBorders>
              <w:top w:val="single" w:color="auto" w:sz="4" w:space="0"/>
              <w:left w:val="single" w:color="auto" w:sz="4" w:space="0"/>
              <w:bottom w:val="single" w:color="auto" w:sz="4" w:space="0"/>
              <w:right w:val="single" w:color="auto" w:sz="4" w:space="0"/>
            </w:tcBorders>
          </w:tcPr>
          <w:p w14:paraId="66688D9C">
            <w:pPr>
              <w:suppressAutoHyphens/>
              <w:rPr>
                <w:sz w:val="20"/>
                <w:szCs w:val="20"/>
                <w:lang w:val="uk-UA" w:eastAsia="ar-SA"/>
              </w:rPr>
            </w:pPr>
          </w:p>
        </w:tc>
        <w:tc>
          <w:tcPr>
            <w:tcW w:w="356" w:type="pct"/>
            <w:tcBorders>
              <w:top w:val="single" w:color="auto" w:sz="4" w:space="0"/>
              <w:left w:val="single" w:color="auto" w:sz="4" w:space="0"/>
              <w:bottom w:val="single" w:color="auto" w:sz="4" w:space="0"/>
              <w:right w:val="single" w:color="auto" w:sz="4" w:space="0"/>
            </w:tcBorders>
          </w:tcPr>
          <w:p w14:paraId="540D94C7">
            <w:pPr>
              <w:suppressAutoHyphens/>
              <w:rPr>
                <w:sz w:val="20"/>
                <w:szCs w:val="20"/>
                <w:lang w:val="uk-UA" w:eastAsia="ar-SA"/>
              </w:rPr>
            </w:pPr>
            <w:r>
              <w:rPr>
                <w:sz w:val="20"/>
                <w:szCs w:val="20"/>
                <w:lang w:val="uk-UA" w:eastAsia="ar-SA"/>
              </w:rPr>
              <w:t xml:space="preserve"> </w:t>
            </w:r>
          </w:p>
        </w:tc>
      </w:tr>
      <w:tr w14:paraId="0E02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13"/>
            <w:tcBorders>
              <w:top w:val="single" w:color="auto" w:sz="4" w:space="0"/>
              <w:left w:val="single" w:color="auto" w:sz="4" w:space="0"/>
              <w:bottom w:val="single" w:color="auto" w:sz="4" w:space="0"/>
              <w:right w:val="single" w:color="auto" w:sz="4" w:space="0"/>
            </w:tcBorders>
          </w:tcPr>
          <w:p w14:paraId="42889D2F">
            <w:pPr>
              <w:pStyle w:val="14"/>
              <w:spacing w:line="276" w:lineRule="auto"/>
              <w:jc w:val="center"/>
              <w:rPr>
                <w:sz w:val="20"/>
                <w:szCs w:val="20"/>
                <w:lang w:val="uk-UA"/>
              </w:rPr>
            </w:pPr>
            <w:r>
              <w:rPr>
                <w:b/>
                <w:bCs/>
                <w:sz w:val="20"/>
                <w:szCs w:val="20"/>
                <w:lang w:val="uk-UA"/>
              </w:rPr>
              <w:t>Тема 2.</w:t>
            </w:r>
            <w:r>
              <w:rPr>
                <w:sz w:val="20"/>
                <w:szCs w:val="20"/>
                <w:lang w:val="uk-UA"/>
              </w:rPr>
              <w:t xml:space="preserve"> </w:t>
            </w:r>
            <w:r>
              <w:rPr>
                <w:b/>
                <w:sz w:val="24"/>
                <w:lang w:val="uk-UA"/>
              </w:rPr>
              <w:t xml:space="preserve"> «</w:t>
            </w:r>
            <w:r>
              <w:rPr>
                <w:b/>
                <w:bCs/>
                <w:sz w:val="20"/>
                <w:szCs w:val="20"/>
                <w:shd w:val="clear" w:color="auto" w:fill="FFFFFF"/>
                <w:lang w:val="uk-UA"/>
              </w:rPr>
              <w:t>Виклики постбіполярної епохи та переформатування європейської безпеки: досвід НАТО, ОБСЄ та Ради Європи</w:t>
            </w:r>
            <w:r>
              <w:rPr>
                <w:b/>
                <w:bCs/>
                <w:sz w:val="28"/>
                <w:szCs w:val="28"/>
                <w:shd w:val="clear" w:color="auto" w:fill="FFFFFF"/>
                <w:lang w:val="uk-UA"/>
              </w:rPr>
              <w:t>.</w:t>
            </w:r>
            <w:r>
              <w:rPr>
                <w:b/>
                <w:bCs/>
                <w:sz w:val="20"/>
                <w:szCs w:val="20"/>
                <w:lang w:val="uk-UA"/>
              </w:rPr>
              <w:t>»</w:t>
            </w:r>
          </w:p>
        </w:tc>
      </w:tr>
      <w:tr w14:paraId="4A201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pct"/>
            <w:tcBorders>
              <w:top w:val="single" w:color="auto" w:sz="4" w:space="0"/>
              <w:left w:val="single" w:color="auto" w:sz="4" w:space="0"/>
              <w:bottom w:val="single" w:color="auto" w:sz="4" w:space="0"/>
              <w:right w:val="single" w:color="auto" w:sz="4" w:space="0"/>
            </w:tcBorders>
          </w:tcPr>
          <w:p w14:paraId="219ED97C">
            <w:pPr>
              <w:suppressAutoHyphens/>
              <w:rPr>
                <w:sz w:val="20"/>
                <w:szCs w:val="20"/>
                <w:lang w:val="uk-UA" w:eastAsia="ar-SA"/>
              </w:rPr>
            </w:pPr>
            <w:r>
              <w:rPr>
                <w:sz w:val="20"/>
                <w:szCs w:val="20"/>
                <w:lang w:val="uk-UA"/>
              </w:rPr>
              <w:t>Разом за темою</w:t>
            </w:r>
            <w:r>
              <w:rPr>
                <w:b/>
                <w:bCs/>
                <w:sz w:val="20"/>
                <w:szCs w:val="20"/>
                <w:lang w:val="uk-UA"/>
              </w:rPr>
              <w:t xml:space="preserve"> </w:t>
            </w:r>
            <w:r>
              <w:rPr>
                <w:sz w:val="20"/>
                <w:szCs w:val="20"/>
                <w:lang w:val="uk-UA"/>
              </w:rPr>
              <w:t>2</w:t>
            </w:r>
          </w:p>
        </w:tc>
        <w:tc>
          <w:tcPr>
            <w:tcW w:w="496" w:type="pct"/>
            <w:tcBorders>
              <w:top w:val="single" w:color="auto" w:sz="4" w:space="0"/>
              <w:left w:val="single" w:color="auto" w:sz="4" w:space="0"/>
              <w:bottom w:val="single" w:color="auto" w:sz="4" w:space="0"/>
              <w:right w:val="single" w:color="auto" w:sz="4" w:space="0"/>
            </w:tcBorders>
          </w:tcPr>
          <w:p w14:paraId="660A23BD">
            <w:pPr>
              <w:suppressAutoHyphens/>
              <w:rPr>
                <w:rFonts w:hint="default"/>
                <w:sz w:val="20"/>
                <w:szCs w:val="20"/>
                <w:lang w:val="uk-UA" w:eastAsia="ar-SA"/>
              </w:rPr>
            </w:pPr>
            <w:r>
              <w:rPr>
                <w:sz w:val="20"/>
                <w:szCs w:val="20"/>
                <w:lang w:val="uk-UA" w:eastAsia="ar-SA"/>
              </w:rPr>
              <w:t xml:space="preserve"> </w:t>
            </w:r>
            <w:r>
              <w:rPr>
                <w:rFonts w:hint="default"/>
                <w:sz w:val="20"/>
                <w:szCs w:val="20"/>
                <w:lang w:val="uk-UA" w:eastAsia="ar-SA"/>
              </w:rPr>
              <w:t>52</w:t>
            </w:r>
          </w:p>
        </w:tc>
        <w:tc>
          <w:tcPr>
            <w:tcW w:w="233" w:type="pct"/>
            <w:tcBorders>
              <w:top w:val="single" w:color="auto" w:sz="4" w:space="0"/>
              <w:left w:val="single" w:color="auto" w:sz="4" w:space="0"/>
              <w:bottom w:val="single" w:color="auto" w:sz="4" w:space="0"/>
              <w:right w:val="single" w:color="auto" w:sz="4" w:space="0"/>
            </w:tcBorders>
          </w:tcPr>
          <w:p w14:paraId="2E0A049E">
            <w:pPr>
              <w:suppressAutoHyphens/>
              <w:rPr>
                <w:sz w:val="20"/>
                <w:szCs w:val="20"/>
                <w:lang w:val="uk-UA" w:eastAsia="ar-SA"/>
              </w:rPr>
            </w:pPr>
            <w:r>
              <w:rPr>
                <w:sz w:val="20"/>
                <w:szCs w:val="20"/>
                <w:lang w:val="uk-UA" w:eastAsia="ar-SA"/>
              </w:rPr>
              <w:t xml:space="preserve"> 12</w:t>
            </w:r>
          </w:p>
        </w:tc>
        <w:tc>
          <w:tcPr>
            <w:tcW w:w="181" w:type="pct"/>
            <w:tcBorders>
              <w:top w:val="single" w:color="auto" w:sz="4" w:space="0"/>
              <w:left w:val="single" w:color="auto" w:sz="4" w:space="0"/>
              <w:bottom w:val="single" w:color="auto" w:sz="4" w:space="0"/>
              <w:right w:val="single" w:color="auto" w:sz="4" w:space="0"/>
            </w:tcBorders>
          </w:tcPr>
          <w:p w14:paraId="515FFE02">
            <w:pPr>
              <w:suppressAutoHyphens/>
              <w:rPr>
                <w:sz w:val="20"/>
                <w:szCs w:val="20"/>
                <w:lang w:val="uk-UA" w:eastAsia="ar-SA"/>
              </w:rPr>
            </w:pPr>
          </w:p>
        </w:tc>
        <w:tc>
          <w:tcPr>
            <w:tcW w:w="331" w:type="pct"/>
            <w:tcBorders>
              <w:top w:val="single" w:color="auto" w:sz="4" w:space="0"/>
              <w:left w:val="single" w:color="auto" w:sz="4" w:space="0"/>
              <w:bottom w:val="single" w:color="auto" w:sz="4" w:space="0"/>
              <w:right w:val="single" w:color="auto" w:sz="4" w:space="0"/>
            </w:tcBorders>
          </w:tcPr>
          <w:p w14:paraId="6AA0800B">
            <w:pPr>
              <w:suppressAutoHyphens/>
              <w:rPr>
                <w:sz w:val="20"/>
                <w:szCs w:val="20"/>
                <w:lang w:val="uk-UA" w:eastAsia="ar-SA"/>
              </w:rPr>
            </w:pPr>
          </w:p>
        </w:tc>
        <w:tc>
          <w:tcPr>
            <w:tcW w:w="316" w:type="pct"/>
            <w:tcBorders>
              <w:top w:val="single" w:color="auto" w:sz="4" w:space="0"/>
              <w:left w:val="single" w:color="auto" w:sz="4" w:space="0"/>
              <w:bottom w:val="single" w:color="auto" w:sz="4" w:space="0"/>
              <w:right w:val="single" w:color="auto" w:sz="4" w:space="0"/>
            </w:tcBorders>
          </w:tcPr>
          <w:p w14:paraId="2A5D26B9">
            <w:pPr>
              <w:suppressAutoHyphens/>
              <w:rPr>
                <w:sz w:val="20"/>
                <w:szCs w:val="20"/>
                <w:lang w:val="uk-UA" w:eastAsia="ar-SA"/>
              </w:rPr>
            </w:pPr>
          </w:p>
        </w:tc>
        <w:tc>
          <w:tcPr>
            <w:tcW w:w="367" w:type="pct"/>
            <w:tcBorders>
              <w:top w:val="single" w:color="auto" w:sz="4" w:space="0"/>
              <w:left w:val="single" w:color="auto" w:sz="4" w:space="0"/>
              <w:bottom w:val="single" w:color="auto" w:sz="4" w:space="0"/>
              <w:right w:val="single" w:color="auto" w:sz="4" w:space="0"/>
            </w:tcBorders>
          </w:tcPr>
          <w:p w14:paraId="52A3634B">
            <w:pPr>
              <w:suppressAutoHyphens/>
              <w:rPr>
                <w:rFonts w:hint="default"/>
                <w:sz w:val="20"/>
                <w:szCs w:val="20"/>
                <w:lang w:val="uk-UA" w:eastAsia="ar-SA"/>
              </w:rPr>
            </w:pPr>
            <w:r>
              <w:rPr>
                <w:sz w:val="20"/>
                <w:szCs w:val="20"/>
                <w:lang w:val="uk-UA" w:eastAsia="ar-SA"/>
              </w:rPr>
              <w:t xml:space="preserve"> </w:t>
            </w:r>
            <w:r>
              <w:rPr>
                <w:rFonts w:hint="default"/>
                <w:sz w:val="20"/>
                <w:szCs w:val="20"/>
                <w:lang w:val="uk-UA" w:eastAsia="ar-SA"/>
              </w:rPr>
              <w:t>40</w:t>
            </w:r>
          </w:p>
        </w:tc>
        <w:tc>
          <w:tcPr>
            <w:tcW w:w="499" w:type="pct"/>
            <w:tcBorders>
              <w:top w:val="single" w:color="auto" w:sz="4" w:space="0"/>
              <w:left w:val="single" w:color="auto" w:sz="4" w:space="0"/>
              <w:bottom w:val="single" w:color="auto" w:sz="4" w:space="0"/>
              <w:right w:val="single" w:color="auto" w:sz="4" w:space="0"/>
            </w:tcBorders>
          </w:tcPr>
          <w:p w14:paraId="61251726">
            <w:pPr>
              <w:suppressAutoHyphens/>
              <w:rPr>
                <w:rFonts w:hint="default"/>
                <w:sz w:val="20"/>
                <w:szCs w:val="20"/>
                <w:lang w:val="uk-UA" w:eastAsia="ar-SA"/>
              </w:rPr>
            </w:pPr>
          </w:p>
        </w:tc>
        <w:tc>
          <w:tcPr>
            <w:tcW w:w="233" w:type="pct"/>
            <w:tcBorders>
              <w:top w:val="single" w:color="auto" w:sz="4" w:space="0"/>
              <w:left w:val="single" w:color="auto" w:sz="4" w:space="0"/>
              <w:bottom w:val="single" w:color="auto" w:sz="4" w:space="0"/>
              <w:right w:val="single" w:color="auto" w:sz="4" w:space="0"/>
            </w:tcBorders>
          </w:tcPr>
          <w:p w14:paraId="66F60403">
            <w:pPr>
              <w:suppressAutoHyphens/>
              <w:rPr>
                <w:sz w:val="20"/>
                <w:szCs w:val="20"/>
                <w:lang w:val="uk-UA" w:eastAsia="ar-SA"/>
              </w:rPr>
            </w:pPr>
            <w:r>
              <w:rPr>
                <w:sz w:val="20"/>
                <w:szCs w:val="20"/>
                <w:lang w:val="uk-UA" w:eastAsia="ar-SA"/>
              </w:rPr>
              <w:t xml:space="preserve"> </w:t>
            </w:r>
          </w:p>
        </w:tc>
        <w:tc>
          <w:tcPr>
            <w:tcW w:w="241" w:type="pct"/>
            <w:tcBorders>
              <w:top w:val="single" w:color="auto" w:sz="4" w:space="0"/>
              <w:left w:val="single" w:color="auto" w:sz="4" w:space="0"/>
              <w:bottom w:val="single" w:color="auto" w:sz="4" w:space="0"/>
              <w:right w:val="single" w:color="auto" w:sz="4" w:space="0"/>
            </w:tcBorders>
          </w:tcPr>
          <w:p w14:paraId="0704E6EC">
            <w:pPr>
              <w:suppressAutoHyphens/>
              <w:rPr>
                <w:sz w:val="20"/>
                <w:szCs w:val="20"/>
                <w:lang w:val="uk-UA" w:eastAsia="ar-SA"/>
              </w:rPr>
            </w:pPr>
          </w:p>
        </w:tc>
        <w:tc>
          <w:tcPr>
            <w:tcW w:w="332" w:type="pct"/>
            <w:tcBorders>
              <w:top w:val="single" w:color="auto" w:sz="4" w:space="0"/>
              <w:left w:val="single" w:color="auto" w:sz="4" w:space="0"/>
              <w:bottom w:val="single" w:color="auto" w:sz="4" w:space="0"/>
              <w:right w:val="single" w:color="auto" w:sz="4" w:space="0"/>
            </w:tcBorders>
          </w:tcPr>
          <w:p w14:paraId="621B9A90">
            <w:pPr>
              <w:suppressAutoHyphens/>
              <w:rPr>
                <w:sz w:val="20"/>
                <w:szCs w:val="20"/>
                <w:lang w:val="uk-UA" w:eastAsia="ar-SA"/>
              </w:rPr>
            </w:pPr>
          </w:p>
        </w:tc>
        <w:tc>
          <w:tcPr>
            <w:tcW w:w="317" w:type="pct"/>
            <w:tcBorders>
              <w:top w:val="single" w:color="auto" w:sz="4" w:space="0"/>
              <w:left w:val="single" w:color="auto" w:sz="4" w:space="0"/>
              <w:bottom w:val="single" w:color="auto" w:sz="4" w:space="0"/>
              <w:right w:val="single" w:color="auto" w:sz="4" w:space="0"/>
            </w:tcBorders>
          </w:tcPr>
          <w:p w14:paraId="5805744E">
            <w:pPr>
              <w:suppressAutoHyphens/>
              <w:rPr>
                <w:sz w:val="20"/>
                <w:szCs w:val="20"/>
                <w:lang w:val="uk-UA" w:eastAsia="ar-SA"/>
              </w:rPr>
            </w:pPr>
          </w:p>
        </w:tc>
        <w:tc>
          <w:tcPr>
            <w:tcW w:w="356" w:type="pct"/>
            <w:tcBorders>
              <w:top w:val="single" w:color="auto" w:sz="4" w:space="0"/>
              <w:left w:val="single" w:color="auto" w:sz="4" w:space="0"/>
              <w:bottom w:val="single" w:color="auto" w:sz="4" w:space="0"/>
              <w:right w:val="single" w:color="auto" w:sz="4" w:space="0"/>
            </w:tcBorders>
          </w:tcPr>
          <w:p w14:paraId="644BC70D">
            <w:pPr>
              <w:suppressAutoHyphens/>
              <w:rPr>
                <w:sz w:val="20"/>
                <w:szCs w:val="20"/>
                <w:lang w:val="uk-UA" w:eastAsia="ar-SA"/>
              </w:rPr>
            </w:pPr>
            <w:r>
              <w:rPr>
                <w:sz w:val="20"/>
                <w:szCs w:val="20"/>
                <w:lang w:val="uk-UA" w:eastAsia="ar-SA"/>
              </w:rPr>
              <w:t xml:space="preserve"> </w:t>
            </w:r>
          </w:p>
        </w:tc>
      </w:tr>
      <w:tr w14:paraId="0C72B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3"/>
            <w:tcBorders>
              <w:top w:val="single" w:color="auto" w:sz="4" w:space="0"/>
              <w:left w:val="single" w:color="auto" w:sz="4" w:space="0"/>
              <w:bottom w:val="single" w:color="auto" w:sz="4" w:space="0"/>
              <w:right w:val="single" w:color="auto" w:sz="4" w:space="0"/>
            </w:tcBorders>
          </w:tcPr>
          <w:p w14:paraId="01F41914">
            <w:pPr>
              <w:suppressAutoHyphens/>
              <w:rPr>
                <w:sz w:val="20"/>
                <w:szCs w:val="20"/>
                <w:lang w:val="uk-UA" w:eastAsia="ar-SA"/>
              </w:rPr>
            </w:pPr>
            <w:r>
              <w:rPr>
                <w:b/>
                <w:bCs/>
                <w:sz w:val="20"/>
                <w:szCs w:val="20"/>
                <w:lang w:val="uk-UA"/>
              </w:rPr>
              <w:t>Тема 3. Формування та трансформація безпекових підходів ЄС після 1993 року</w:t>
            </w:r>
          </w:p>
        </w:tc>
      </w:tr>
      <w:tr w14:paraId="099E9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pct"/>
            <w:tcBorders>
              <w:top w:val="single" w:color="auto" w:sz="4" w:space="0"/>
              <w:left w:val="single" w:color="auto" w:sz="4" w:space="0"/>
              <w:bottom w:val="single" w:color="auto" w:sz="4" w:space="0"/>
              <w:right w:val="single" w:color="auto" w:sz="4" w:space="0"/>
            </w:tcBorders>
          </w:tcPr>
          <w:p w14:paraId="1839FD66">
            <w:pPr>
              <w:pStyle w:val="5"/>
              <w:tabs>
                <w:tab w:val="left" w:pos="708"/>
              </w:tabs>
              <w:spacing w:line="276" w:lineRule="auto"/>
              <w:rPr>
                <w:rFonts w:ascii="Times New Roman" w:hAnsi="Times New Roman"/>
                <w:b w:val="0"/>
                <w:bCs w:val="0"/>
                <w:sz w:val="20"/>
                <w:szCs w:val="20"/>
                <w:lang w:val="uk-UA"/>
              </w:rPr>
            </w:pPr>
            <w:r>
              <w:rPr>
                <w:rFonts w:ascii="Times New Roman" w:hAnsi="Times New Roman"/>
                <w:b w:val="0"/>
                <w:bCs w:val="0"/>
                <w:sz w:val="20"/>
                <w:szCs w:val="20"/>
                <w:lang w:val="uk-UA"/>
              </w:rPr>
              <w:t>Разом за темою 2</w:t>
            </w:r>
          </w:p>
        </w:tc>
        <w:tc>
          <w:tcPr>
            <w:tcW w:w="496" w:type="pct"/>
            <w:tcBorders>
              <w:top w:val="single" w:color="auto" w:sz="4" w:space="0"/>
              <w:left w:val="single" w:color="auto" w:sz="4" w:space="0"/>
              <w:bottom w:val="single" w:color="auto" w:sz="4" w:space="0"/>
              <w:right w:val="single" w:color="auto" w:sz="4" w:space="0"/>
            </w:tcBorders>
          </w:tcPr>
          <w:p w14:paraId="03BAEB4E">
            <w:pPr>
              <w:suppressAutoHyphens/>
              <w:rPr>
                <w:rFonts w:hint="default"/>
                <w:sz w:val="20"/>
                <w:szCs w:val="20"/>
                <w:lang w:val="uk-UA" w:eastAsia="ar-SA"/>
              </w:rPr>
            </w:pPr>
            <w:r>
              <w:rPr>
                <w:rFonts w:hint="default"/>
                <w:sz w:val="20"/>
                <w:szCs w:val="20"/>
                <w:lang w:val="uk-UA" w:eastAsia="ar-SA"/>
              </w:rPr>
              <w:t>52</w:t>
            </w:r>
          </w:p>
        </w:tc>
        <w:tc>
          <w:tcPr>
            <w:tcW w:w="233" w:type="pct"/>
            <w:tcBorders>
              <w:top w:val="single" w:color="auto" w:sz="4" w:space="0"/>
              <w:left w:val="single" w:color="auto" w:sz="4" w:space="0"/>
              <w:bottom w:val="single" w:color="auto" w:sz="4" w:space="0"/>
              <w:right w:val="single" w:color="auto" w:sz="4" w:space="0"/>
            </w:tcBorders>
          </w:tcPr>
          <w:p w14:paraId="34E1BA1F">
            <w:pPr>
              <w:suppressAutoHyphens/>
              <w:rPr>
                <w:sz w:val="20"/>
                <w:szCs w:val="20"/>
                <w:lang w:val="uk-UA" w:eastAsia="ar-SA"/>
              </w:rPr>
            </w:pPr>
            <w:r>
              <w:rPr>
                <w:sz w:val="20"/>
                <w:szCs w:val="20"/>
                <w:lang w:val="uk-UA" w:eastAsia="ar-SA"/>
              </w:rPr>
              <w:t>12</w:t>
            </w:r>
          </w:p>
        </w:tc>
        <w:tc>
          <w:tcPr>
            <w:tcW w:w="181" w:type="pct"/>
            <w:tcBorders>
              <w:top w:val="single" w:color="auto" w:sz="4" w:space="0"/>
              <w:left w:val="single" w:color="auto" w:sz="4" w:space="0"/>
              <w:bottom w:val="single" w:color="auto" w:sz="4" w:space="0"/>
              <w:right w:val="single" w:color="auto" w:sz="4" w:space="0"/>
            </w:tcBorders>
          </w:tcPr>
          <w:p w14:paraId="52AE063C">
            <w:pPr>
              <w:suppressAutoHyphens/>
              <w:rPr>
                <w:sz w:val="20"/>
                <w:szCs w:val="20"/>
                <w:lang w:val="uk-UA" w:eastAsia="ar-SA"/>
              </w:rPr>
            </w:pPr>
          </w:p>
        </w:tc>
        <w:tc>
          <w:tcPr>
            <w:tcW w:w="331" w:type="pct"/>
            <w:tcBorders>
              <w:top w:val="single" w:color="auto" w:sz="4" w:space="0"/>
              <w:left w:val="single" w:color="auto" w:sz="4" w:space="0"/>
              <w:bottom w:val="single" w:color="auto" w:sz="4" w:space="0"/>
              <w:right w:val="single" w:color="auto" w:sz="4" w:space="0"/>
            </w:tcBorders>
          </w:tcPr>
          <w:p w14:paraId="793216DE">
            <w:pPr>
              <w:suppressAutoHyphens/>
              <w:rPr>
                <w:sz w:val="20"/>
                <w:szCs w:val="20"/>
                <w:lang w:val="uk-UA" w:eastAsia="ar-SA"/>
              </w:rPr>
            </w:pPr>
          </w:p>
        </w:tc>
        <w:tc>
          <w:tcPr>
            <w:tcW w:w="316" w:type="pct"/>
            <w:tcBorders>
              <w:top w:val="single" w:color="auto" w:sz="4" w:space="0"/>
              <w:left w:val="single" w:color="auto" w:sz="4" w:space="0"/>
              <w:bottom w:val="single" w:color="auto" w:sz="4" w:space="0"/>
              <w:right w:val="single" w:color="auto" w:sz="4" w:space="0"/>
            </w:tcBorders>
          </w:tcPr>
          <w:p w14:paraId="11A43225">
            <w:pPr>
              <w:suppressAutoHyphens/>
              <w:rPr>
                <w:sz w:val="20"/>
                <w:szCs w:val="20"/>
                <w:lang w:val="uk-UA" w:eastAsia="ar-SA"/>
              </w:rPr>
            </w:pPr>
          </w:p>
        </w:tc>
        <w:tc>
          <w:tcPr>
            <w:tcW w:w="367" w:type="pct"/>
            <w:tcBorders>
              <w:top w:val="single" w:color="auto" w:sz="4" w:space="0"/>
              <w:left w:val="single" w:color="auto" w:sz="4" w:space="0"/>
              <w:bottom w:val="single" w:color="auto" w:sz="4" w:space="0"/>
              <w:right w:val="single" w:color="auto" w:sz="4" w:space="0"/>
            </w:tcBorders>
          </w:tcPr>
          <w:p w14:paraId="632473B4">
            <w:pPr>
              <w:suppressAutoHyphens/>
              <w:rPr>
                <w:rFonts w:hint="default"/>
                <w:sz w:val="20"/>
                <w:szCs w:val="20"/>
                <w:lang w:val="uk-UA" w:eastAsia="ar-SA"/>
              </w:rPr>
            </w:pPr>
            <w:r>
              <w:rPr>
                <w:rFonts w:hint="default"/>
                <w:sz w:val="20"/>
                <w:szCs w:val="20"/>
                <w:lang w:val="uk-UA" w:eastAsia="ar-SA"/>
              </w:rPr>
              <w:t>40</w:t>
            </w:r>
          </w:p>
        </w:tc>
        <w:tc>
          <w:tcPr>
            <w:tcW w:w="499" w:type="pct"/>
            <w:tcBorders>
              <w:top w:val="single" w:color="auto" w:sz="4" w:space="0"/>
              <w:left w:val="single" w:color="auto" w:sz="4" w:space="0"/>
              <w:bottom w:val="single" w:color="auto" w:sz="4" w:space="0"/>
              <w:right w:val="single" w:color="auto" w:sz="4" w:space="0"/>
            </w:tcBorders>
          </w:tcPr>
          <w:p w14:paraId="0877BE6C">
            <w:pPr>
              <w:suppressAutoHyphens/>
              <w:rPr>
                <w:rFonts w:hint="default"/>
                <w:sz w:val="20"/>
                <w:szCs w:val="20"/>
                <w:lang w:val="uk-UA" w:eastAsia="ar-SA"/>
              </w:rPr>
            </w:pPr>
          </w:p>
        </w:tc>
        <w:tc>
          <w:tcPr>
            <w:tcW w:w="233" w:type="pct"/>
            <w:tcBorders>
              <w:top w:val="single" w:color="auto" w:sz="4" w:space="0"/>
              <w:left w:val="single" w:color="auto" w:sz="4" w:space="0"/>
              <w:bottom w:val="single" w:color="auto" w:sz="4" w:space="0"/>
              <w:right w:val="single" w:color="auto" w:sz="4" w:space="0"/>
            </w:tcBorders>
          </w:tcPr>
          <w:p w14:paraId="74D0FCA3">
            <w:pPr>
              <w:suppressAutoHyphens/>
              <w:rPr>
                <w:sz w:val="20"/>
                <w:szCs w:val="20"/>
                <w:lang w:val="uk-UA" w:eastAsia="ar-SA"/>
              </w:rPr>
            </w:pPr>
          </w:p>
        </w:tc>
        <w:tc>
          <w:tcPr>
            <w:tcW w:w="241" w:type="pct"/>
            <w:tcBorders>
              <w:top w:val="single" w:color="auto" w:sz="4" w:space="0"/>
              <w:left w:val="single" w:color="auto" w:sz="4" w:space="0"/>
              <w:bottom w:val="single" w:color="auto" w:sz="4" w:space="0"/>
              <w:right w:val="single" w:color="auto" w:sz="4" w:space="0"/>
            </w:tcBorders>
          </w:tcPr>
          <w:p w14:paraId="1078FD64">
            <w:pPr>
              <w:suppressAutoHyphens/>
              <w:rPr>
                <w:sz w:val="20"/>
                <w:szCs w:val="20"/>
                <w:lang w:val="uk-UA" w:eastAsia="ar-SA"/>
              </w:rPr>
            </w:pPr>
          </w:p>
        </w:tc>
        <w:tc>
          <w:tcPr>
            <w:tcW w:w="332" w:type="pct"/>
            <w:tcBorders>
              <w:top w:val="single" w:color="auto" w:sz="4" w:space="0"/>
              <w:left w:val="single" w:color="auto" w:sz="4" w:space="0"/>
              <w:bottom w:val="single" w:color="auto" w:sz="4" w:space="0"/>
              <w:right w:val="single" w:color="auto" w:sz="4" w:space="0"/>
            </w:tcBorders>
          </w:tcPr>
          <w:p w14:paraId="0C9DA8B1">
            <w:pPr>
              <w:suppressAutoHyphens/>
              <w:rPr>
                <w:sz w:val="20"/>
                <w:szCs w:val="20"/>
                <w:lang w:val="uk-UA" w:eastAsia="ar-SA"/>
              </w:rPr>
            </w:pPr>
          </w:p>
        </w:tc>
        <w:tc>
          <w:tcPr>
            <w:tcW w:w="317" w:type="pct"/>
            <w:tcBorders>
              <w:top w:val="single" w:color="auto" w:sz="4" w:space="0"/>
              <w:left w:val="single" w:color="auto" w:sz="4" w:space="0"/>
              <w:bottom w:val="single" w:color="auto" w:sz="4" w:space="0"/>
              <w:right w:val="single" w:color="auto" w:sz="4" w:space="0"/>
            </w:tcBorders>
          </w:tcPr>
          <w:p w14:paraId="175D4D18">
            <w:pPr>
              <w:suppressAutoHyphens/>
              <w:rPr>
                <w:sz w:val="20"/>
                <w:szCs w:val="20"/>
                <w:lang w:val="uk-UA" w:eastAsia="ar-SA"/>
              </w:rPr>
            </w:pPr>
          </w:p>
        </w:tc>
        <w:tc>
          <w:tcPr>
            <w:tcW w:w="356" w:type="pct"/>
            <w:tcBorders>
              <w:top w:val="single" w:color="auto" w:sz="4" w:space="0"/>
              <w:left w:val="single" w:color="auto" w:sz="4" w:space="0"/>
              <w:bottom w:val="single" w:color="auto" w:sz="4" w:space="0"/>
              <w:right w:val="single" w:color="auto" w:sz="4" w:space="0"/>
            </w:tcBorders>
          </w:tcPr>
          <w:p w14:paraId="71634D6F">
            <w:pPr>
              <w:suppressAutoHyphens/>
              <w:rPr>
                <w:sz w:val="20"/>
                <w:szCs w:val="20"/>
                <w:lang w:val="uk-UA" w:eastAsia="ar-SA"/>
              </w:rPr>
            </w:pPr>
          </w:p>
        </w:tc>
      </w:tr>
      <w:tr w14:paraId="7C57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3"/>
            <w:tcBorders>
              <w:top w:val="single" w:color="auto" w:sz="4" w:space="0"/>
              <w:left w:val="single" w:color="auto" w:sz="4" w:space="0"/>
              <w:bottom w:val="single" w:color="auto" w:sz="4" w:space="0"/>
              <w:right w:val="single" w:color="auto" w:sz="4" w:space="0"/>
            </w:tcBorders>
          </w:tcPr>
          <w:p w14:paraId="3D36DA0D">
            <w:pPr>
              <w:suppressAutoHyphens/>
              <w:rPr>
                <w:sz w:val="20"/>
                <w:szCs w:val="20"/>
                <w:lang w:val="uk-UA" w:eastAsia="ar-SA"/>
              </w:rPr>
            </w:pPr>
            <w:r>
              <w:rPr>
                <w:b/>
                <w:bCs/>
                <w:sz w:val="20"/>
                <w:szCs w:val="20"/>
                <w:lang w:val="uk-UA"/>
              </w:rPr>
              <w:t xml:space="preserve">Тема 4. Жорсткі та м’які виклики в сучасній архітектурі європейської безпеки. </w:t>
            </w:r>
            <w:r>
              <w:rPr>
                <w:rStyle w:val="21"/>
                <w:sz w:val="20"/>
                <w:szCs w:val="20"/>
                <w:lang w:val="uk-UA"/>
              </w:rPr>
              <w:t>Анексія Криму та російсько-українська війна 2014-2014 рр.</w:t>
            </w:r>
          </w:p>
        </w:tc>
      </w:tr>
      <w:tr w14:paraId="3BC0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pct"/>
            <w:tcBorders>
              <w:top w:val="single" w:color="auto" w:sz="4" w:space="0"/>
              <w:left w:val="single" w:color="auto" w:sz="4" w:space="0"/>
              <w:bottom w:val="single" w:color="auto" w:sz="4" w:space="0"/>
              <w:right w:val="single" w:color="auto" w:sz="4" w:space="0"/>
            </w:tcBorders>
          </w:tcPr>
          <w:p w14:paraId="1A65B4F5">
            <w:pPr>
              <w:pStyle w:val="5"/>
              <w:tabs>
                <w:tab w:val="left" w:pos="708"/>
              </w:tabs>
              <w:spacing w:line="276" w:lineRule="auto"/>
              <w:jc w:val="center"/>
              <w:rPr>
                <w:b w:val="0"/>
                <w:bCs w:val="0"/>
                <w:sz w:val="20"/>
                <w:szCs w:val="20"/>
                <w:lang w:val="uk-UA"/>
              </w:rPr>
            </w:pPr>
            <w:r>
              <w:rPr>
                <w:b w:val="0"/>
                <w:bCs w:val="0"/>
                <w:sz w:val="20"/>
                <w:szCs w:val="20"/>
                <w:lang w:val="uk-UA"/>
              </w:rPr>
              <w:t>Разом за темою 4</w:t>
            </w:r>
          </w:p>
        </w:tc>
        <w:tc>
          <w:tcPr>
            <w:tcW w:w="496" w:type="pct"/>
            <w:tcBorders>
              <w:top w:val="single" w:color="auto" w:sz="4" w:space="0"/>
              <w:left w:val="single" w:color="auto" w:sz="4" w:space="0"/>
              <w:bottom w:val="single" w:color="auto" w:sz="4" w:space="0"/>
              <w:right w:val="single" w:color="auto" w:sz="4" w:space="0"/>
            </w:tcBorders>
          </w:tcPr>
          <w:p w14:paraId="4ADBC869">
            <w:pPr>
              <w:suppressAutoHyphens/>
              <w:rPr>
                <w:rFonts w:hint="default"/>
                <w:sz w:val="20"/>
                <w:szCs w:val="20"/>
                <w:lang w:val="uk-UA" w:eastAsia="ar-SA"/>
              </w:rPr>
            </w:pPr>
            <w:r>
              <w:rPr>
                <w:rFonts w:hint="default"/>
                <w:sz w:val="20"/>
                <w:szCs w:val="20"/>
                <w:lang w:val="uk-UA" w:eastAsia="ar-SA"/>
              </w:rPr>
              <w:t>54</w:t>
            </w:r>
          </w:p>
        </w:tc>
        <w:tc>
          <w:tcPr>
            <w:tcW w:w="233" w:type="pct"/>
            <w:tcBorders>
              <w:top w:val="single" w:color="auto" w:sz="4" w:space="0"/>
              <w:left w:val="single" w:color="auto" w:sz="4" w:space="0"/>
              <w:bottom w:val="single" w:color="auto" w:sz="4" w:space="0"/>
              <w:right w:val="single" w:color="auto" w:sz="4" w:space="0"/>
            </w:tcBorders>
          </w:tcPr>
          <w:p w14:paraId="6CA440D4">
            <w:pPr>
              <w:suppressAutoHyphens/>
              <w:rPr>
                <w:sz w:val="20"/>
                <w:szCs w:val="20"/>
                <w:lang w:val="uk-UA" w:eastAsia="ar-SA"/>
              </w:rPr>
            </w:pPr>
            <w:r>
              <w:rPr>
                <w:sz w:val="20"/>
                <w:szCs w:val="20"/>
                <w:lang w:val="uk-UA" w:eastAsia="ar-SA"/>
              </w:rPr>
              <w:t>12</w:t>
            </w:r>
          </w:p>
        </w:tc>
        <w:tc>
          <w:tcPr>
            <w:tcW w:w="181" w:type="pct"/>
            <w:tcBorders>
              <w:top w:val="single" w:color="auto" w:sz="4" w:space="0"/>
              <w:left w:val="single" w:color="auto" w:sz="4" w:space="0"/>
              <w:bottom w:val="single" w:color="auto" w:sz="4" w:space="0"/>
              <w:right w:val="single" w:color="auto" w:sz="4" w:space="0"/>
            </w:tcBorders>
          </w:tcPr>
          <w:p w14:paraId="7457F94D">
            <w:pPr>
              <w:suppressAutoHyphens/>
              <w:rPr>
                <w:sz w:val="20"/>
                <w:szCs w:val="20"/>
                <w:lang w:val="uk-UA" w:eastAsia="ar-SA"/>
              </w:rPr>
            </w:pPr>
          </w:p>
        </w:tc>
        <w:tc>
          <w:tcPr>
            <w:tcW w:w="331" w:type="pct"/>
            <w:tcBorders>
              <w:top w:val="single" w:color="auto" w:sz="4" w:space="0"/>
              <w:left w:val="single" w:color="auto" w:sz="4" w:space="0"/>
              <w:bottom w:val="single" w:color="auto" w:sz="4" w:space="0"/>
              <w:right w:val="single" w:color="auto" w:sz="4" w:space="0"/>
            </w:tcBorders>
          </w:tcPr>
          <w:p w14:paraId="6E03FB93">
            <w:pPr>
              <w:suppressAutoHyphens/>
              <w:rPr>
                <w:sz w:val="20"/>
                <w:szCs w:val="20"/>
                <w:lang w:val="uk-UA" w:eastAsia="ar-SA"/>
              </w:rPr>
            </w:pPr>
          </w:p>
        </w:tc>
        <w:tc>
          <w:tcPr>
            <w:tcW w:w="316" w:type="pct"/>
            <w:tcBorders>
              <w:top w:val="single" w:color="auto" w:sz="4" w:space="0"/>
              <w:left w:val="single" w:color="auto" w:sz="4" w:space="0"/>
              <w:bottom w:val="single" w:color="auto" w:sz="4" w:space="0"/>
              <w:right w:val="single" w:color="auto" w:sz="4" w:space="0"/>
            </w:tcBorders>
          </w:tcPr>
          <w:p w14:paraId="29D7394E">
            <w:pPr>
              <w:suppressAutoHyphens/>
              <w:rPr>
                <w:sz w:val="20"/>
                <w:szCs w:val="20"/>
                <w:lang w:val="uk-UA" w:eastAsia="ar-SA"/>
              </w:rPr>
            </w:pPr>
          </w:p>
        </w:tc>
        <w:tc>
          <w:tcPr>
            <w:tcW w:w="367" w:type="pct"/>
            <w:tcBorders>
              <w:top w:val="single" w:color="auto" w:sz="4" w:space="0"/>
              <w:left w:val="single" w:color="auto" w:sz="4" w:space="0"/>
              <w:bottom w:val="single" w:color="auto" w:sz="4" w:space="0"/>
              <w:right w:val="single" w:color="auto" w:sz="4" w:space="0"/>
            </w:tcBorders>
          </w:tcPr>
          <w:p w14:paraId="40BE2566">
            <w:pPr>
              <w:suppressAutoHyphens/>
              <w:rPr>
                <w:rFonts w:hint="default"/>
                <w:sz w:val="20"/>
                <w:szCs w:val="20"/>
                <w:lang w:val="uk-UA" w:eastAsia="ar-SA"/>
              </w:rPr>
            </w:pPr>
            <w:r>
              <w:rPr>
                <w:rFonts w:hint="default"/>
                <w:sz w:val="20"/>
                <w:szCs w:val="20"/>
                <w:lang w:val="uk-UA" w:eastAsia="ar-SA"/>
              </w:rPr>
              <w:t>42</w:t>
            </w:r>
          </w:p>
        </w:tc>
        <w:tc>
          <w:tcPr>
            <w:tcW w:w="499" w:type="pct"/>
            <w:tcBorders>
              <w:top w:val="single" w:color="auto" w:sz="4" w:space="0"/>
              <w:left w:val="single" w:color="auto" w:sz="4" w:space="0"/>
              <w:bottom w:val="single" w:color="auto" w:sz="4" w:space="0"/>
              <w:right w:val="single" w:color="auto" w:sz="4" w:space="0"/>
            </w:tcBorders>
          </w:tcPr>
          <w:p w14:paraId="59AD9F82">
            <w:pPr>
              <w:suppressAutoHyphens/>
              <w:rPr>
                <w:rFonts w:hint="default"/>
                <w:sz w:val="20"/>
                <w:szCs w:val="20"/>
                <w:lang w:val="uk-UA" w:eastAsia="ar-SA"/>
              </w:rPr>
            </w:pPr>
          </w:p>
        </w:tc>
        <w:tc>
          <w:tcPr>
            <w:tcW w:w="233" w:type="pct"/>
            <w:tcBorders>
              <w:top w:val="single" w:color="auto" w:sz="4" w:space="0"/>
              <w:left w:val="single" w:color="auto" w:sz="4" w:space="0"/>
              <w:bottom w:val="single" w:color="auto" w:sz="4" w:space="0"/>
              <w:right w:val="single" w:color="auto" w:sz="4" w:space="0"/>
            </w:tcBorders>
          </w:tcPr>
          <w:p w14:paraId="74CD15D1">
            <w:pPr>
              <w:suppressAutoHyphens/>
              <w:rPr>
                <w:sz w:val="20"/>
                <w:szCs w:val="20"/>
                <w:lang w:val="uk-UA" w:eastAsia="ar-SA"/>
              </w:rPr>
            </w:pPr>
          </w:p>
        </w:tc>
        <w:tc>
          <w:tcPr>
            <w:tcW w:w="241" w:type="pct"/>
            <w:tcBorders>
              <w:top w:val="single" w:color="auto" w:sz="4" w:space="0"/>
              <w:left w:val="single" w:color="auto" w:sz="4" w:space="0"/>
              <w:bottom w:val="single" w:color="auto" w:sz="4" w:space="0"/>
              <w:right w:val="single" w:color="auto" w:sz="4" w:space="0"/>
            </w:tcBorders>
          </w:tcPr>
          <w:p w14:paraId="7ACAD9B9">
            <w:pPr>
              <w:suppressAutoHyphens/>
              <w:rPr>
                <w:sz w:val="20"/>
                <w:szCs w:val="20"/>
                <w:lang w:val="uk-UA" w:eastAsia="ar-SA"/>
              </w:rPr>
            </w:pPr>
          </w:p>
        </w:tc>
        <w:tc>
          <w:tcPr>
            <w:tcW w:w="332" w:type="pct"/>
            <w:tcBorders>
              <w:top w:val="single" w:color="auto" w:sz="4" w:space="0"/>
              <w:left w:val="single" w:color="auto" w:sz="4" w:space="0"/>
              <w:bottom w:val="single" w:color="auto" w:sz="4" w:space="0"/>
              <w:right w:val="single" w:color="auto" w:sz="4" w:space="0"/>
            </w:tcBorders>
          </w:tcPr>
          <w:p w14:paraId="530F9680">
            <w:pPr>
              <w:suppressAutoHyphens/>
              <w:rPr>
                <w:sz w:val="20"/>
                <w:szCs w:val="20"/>
                <w:lang w:val="uk-UA" w:eastAsia="ar-SA"/>
              </w:rPr>
            </w:pPr>
          </w:p>
        </w:tc>
        <w:tc>
          <w:tcPr>
            <w:tcW w:w="317" w:type="pct"/>
            <w:tcBorders>
              <w:top w:val="single" w:color="auto" w:sz="4" w:space="0"/>
              <w:left w:val="single" w:color="auto" w:sz="4" w:space="0"/>
              <w:bottom w:val="single" w:color="auto" w:sz="4" w:space="0"/>
              <w:right w:val="single" w:color="auto" w:sz="4" w:space="0"/>
            </w:tcBorders>
          </w:tcPr>
          <w:p w14:paraId="180D95ED">
            <w:pPr>
              <w:suppressAutoHyphens/>
              <w:rPr>
                <w:sz w:val="20"/>
                <w:szCs w:val="20"/>
                <w:lang w:val="uk-UA" w:eastAsia="ar-SA"/>
              </w:rPr>
            </w:pPr>
          </w:p>
        </w:tc>
        <w:tc>
          <w:tcPr>
            <w:tcW w:w="356" w:type="pct"/>
            <w:tcBorders>
              <w:top w:val="single" w:color="auto" w:sz="4" w:space="0"/>
              <w:left w:val="single" w:color="auto" w:sz="4" w:space="0"/>
              <w:bottom w:val="single" w:color="auto" w:sz="4" w:space="0"/>
              <w:right w:val="single" w:color="auto" w:sz="4" w:space="0"/>
            </w:tcBorders>
          </w:tcPr>
          <w:p w14:paraId="5C3D6E60">
            <w:pPr>
              <w:suppressAutoHyphens/>
              <w:rPr>
                <w:sz w:val="20"/>
                <w:szCs w:val="20"/>
                <w:lang w:val="uk-UA" w:eastAsia="ar-SA"/>
              </w:rPr>
            </w:pPr>
          </w:p>
        </w:tc>
      </w:tr>
      <w:tr w14:paraId="5F37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pct"/>
            <w:tcBorders>
              <w:top w:val="single" w:color="auto" w:sz="4" w:space="0"/>
              <w:left w:val="single" w:color="auto" w:sz="4" w:space="0"/>
              <w:bottom w:val="single" w:color="auto" w:sz="4" w:space="0"/>
              <w:right w:val="single" w:color="auto" w:sz="4" w:space="0"/>
            </w:tcBorders>
          </w:tcPr>
          <w:p w14:paraId="71FD5055">
            <w:pPr>
              <w:pStyle w:val="5"/>
              <w:tabs>
                <w:tab w:val="left" w:pos="708"/>
              </w:tabs>
              <w:spacing w:line="276" w:lineRule="auto"/>
              <w:jc w:val="center"/>
              <w:rPr>
                <w:sz w:val="20"/>
                <w:szCs w:val="20"/>
                <w:lang w:val="uk-UA"/>
              </w:rPr>
            </w:pPr>
            <w:r>
              <w:rPr>
                <w:sz w:val="20"/>
                <w:szCs w:val="20"/>
                <w:lang w:val="uk-UA"/>
              </w:rPr>
              <w:t>Усього годин</w:t>
            </w:r>
          </w:p>
        </w:tc>
        <w:tc>
          <w:tcPr>
            <w:tcW w:w="496" w:type="pct"/>
            <w:tcBorders>
              <w:top w:val="single" w:color="auto" w:sz="4" w:space="0"/>
              <w:left w:val="single" w:color="auto" w:sz="4" w:space="0"/>
              <w:bottom w:val="single" w:color="auto" w:sz="4" w:space="0"/>
              <w:right w:val="single" w:color="auto" w:sz="4" w:space="0"/>
            </w:tcBorders>
          </w:tcPr>
          <w:p w14:paraId="1DFFB375">
            <w:pPr>
              <w:suppressAutoHyphens/>
              <w:rPr>
                <w:rFonts w:hint="default"/>
                <w:sz w:val="20"/>
                <w:szCs w:val="20"/>
                <w:lang w:val="uk-UA" w:eastAsia="ar-SA"/>
              </w:rPr>
            </w:pPr>
            <w:r>
              <w:rPr>
                <w:rFonts w:hint="default"/>
                <w:sz w:val="20"/>
                <w:szCs w:val="20"/>
                <w:lang w:val="uk-UA" w:eastAsia="ar-SA"/>
              </w:rPr>
              <w:t>210</w:t>
            </w:r>
          </w:p>
        </w:tc>
        <w:tc>
          <w:tcPr>
            <w:tcW w:w="233" w:type="pct"/>
            <w:tcBorders>
              <w:top w:val="single" w:color="auto" w:sz="4" w:space="0"/>
              <w:left w:val="single" w:color="auto" w:sz="4" w:space="0"/>
              <w:bottom w:val="single" w:color="auto" w:sz="4" w:space="0"/>
              <w:right w:val="single" w:color="auto" w:sz="4" w:space="0"/>
            </w:tcBorders>
          </w:tcPr>
          <w:p w14:paraId="75945C9A">
            <w:pPr>
              <w:suppressAutoHyphens/>
              <w:rPr>
                <w:sz w:val="20"/>
                <w:szCs w:val="20"/>
                <w:lang w:val="uk-UA" w:eastAsia="ar-SA"/>
              </w:rPr>
            </w:pPr>
            <w:r>
              <w:rPr>
                <w:sz w:val="20"/>
                <w:szCs w:val="20"/>
                <w:lang w:val="uk-UA" w:eastAsia="ar-SA"/>
              </w:rPr>
              <w:t>48</w:t>
            </w:r>
          </w:p>
        </w:tc>
        <w:tc>
          <w:tcPr>
            <w:tcW w:w="181" w:type="pct"/>
            <w:tcBorders>
              <w:top w:val="single" w:color="auto" w:sz="4" w:space="0"/>
              <w:left w:val="single" w:color="auto" w:sz="4" w:space="0"/>
              <w:bottom w:val="single" w:color="auto" w:sz="4" w:space="0"/>
              <w:right w:val="single" w:color="auto" w:sz="4" w:space="0"/>
            </w:tcBorders>
          </w:tcPr>
          <w:p w14:paraId="57B17CA0">
            <w:pPr>
              <w:suppressAutoHyphens/>
              <w:rPr>
                <w:sz w:val="20"/>
                <w:szCs w:val="20"/>
                <w:lang w:val="uk-UA" w:eastAsia="ar-SA"/>
              </w:rPr>
            </w:pPr>
          </w:p>
        </w:tc>
        <w:tc>
          <w:tcPr>
            <w:tcW w:w="331" w:type="pct"/>
            <w:tcBorders>
              <w:top w:val="single" w:color="auto" w:sz="4" w:space="0"/>
              <w:left w:val="single" w:color="auto" w:sz="4" w:space="0"/>
              <w:bottom w:val="single" w:color="auto" w:sz="4" w:space="0"/>
              <w:right w:val="single" w:color="auto" w:sz="4" w:space="0"/>
            </w:tcBorders>
          </w:tcPr>
          <w:p w14:paraId="4F06E98E">
            <w:pPr>
              <w:suppressAutoHyphens/>
              <w:rPr>
                <w:sz w:val="20"/>
                <w:szCs w:val="20"/>
                <w:lang w:val="uk-UA" w:eastAsia="ar-SA"/>
              </w:rPr>
            </w:pPr>
          </w:p>
        </w:tc>
        <w:tc>
          <w:tcPr>
            <w:tcW w:w="316" w:type="pct"/>
            <w:tcBorders>
              <w:top w:val="single" w:color="auto" w:sz="4" w:space="0"/>
              <w:left w:val="single" w:color="auto" w:sz="4" w:space="0"/>
              <w:bottom w:val="single" w:color="auto" w:sz="4" w:space="0"/>
              <w:right w:val="single" w:color="auto" w:sz="4" w:space="0"/>
            </w:tcBorders>
          </w:tcPr>
          <w:p w14:paraId="573AC7D9">
            <w:pPr>
              <w:suppressAutoHyphens/>
              <w:rPr>
                <w:sz w:val="20"/>
                <w:szCs w:val="20"/>
                <w:lang w:val="uk-UA" w:eastAsia="ar-SA"/>
              </w:rPr>
            </w:pPr>
          </w:p>
        </w:tc>
        <w:tc>
          <w:tcPr>
            <w:tcW w:w="367" w:type="pct"/>
            <w:tcBorders>
              <w:top w:val="single" w:color="auto" w:sz="4" w:space="0"/>
              <w:left w:val="single" w:color="auto" w:sz="4" w:space="0"/>
              <w:bottom w:val="single" w:color="auto" w:sz="4" w:space="0"/>
              <w:right w:val="single" w:color="auto" w:sz="4" w:space="0"/>
            </w:tcBorders>
          </w:tcPr>
          <w:p w14:paraId="0511B2D1">
            <w:pPr>
              <w:suppressAutoHyphens/>
              <w:rPr>
                <w:rFonts w:hint="default"/>
                <w:sz w:val="20"/>
                <w:szCs w:val="20"/>
                <w:lang w:val="uk-UA" w:eastAsia="ar-SA"/>
              </w:rPr>
            </w:pPr>
            <w:r>
              <w:rPr>
                <w:sz w:val="20"/>
                <w:szCs w:val="20"/>
                <w:lang w:val="uk-UA" w:eastAsia="ar-SA"/>
              </w:rPr>
              <w:t xml:space="preserve"> </w:t>
            </w:r>
            <w:r>
              <w:rPr>
                <w:rFonts w:hint="default"/>
                <w:sz w:val="20"/>
                <w:szCs w:val="20"/>
                <w:lang w:val="uk-UA" w:eastAsia="ar-SA"/>
              </w:rPr>
              <w:t>162</w:t>
            </w:r>
          </w:p>
        </w:tc>
        <w:tc>
          <w:tcPr>
            <w:tcW w:w="499" w:type="pct"/>
            <w:tcBorders>
              <w:top w:val="single" w:color="auto" w:sz="4" w:space="0"/>
              <w:left w:val="single" w:color="auto" w:sz="4" w:space="0"/>
              <w:bottom w:val="single" w:color="auto" w:sz="4" w:space="0"/>
              <w:right w:val="single" w:color="auto" w:sz="4" w:space="0"/>
            </w:tcBorders>
          </w:tcPr>
          <w:p w14:paraId="1305AD62">
            <w:pPr>
              <w:suppressAutoHyphens/>
              <w:rPr>
                <w:sz w:val="20"/>
                <w:szCs w:val="20"/>
                <w:lang w:val="uk-UA" w:eastAsia="ar-SA"/>
              </w:rPr>
            </w:pPr>
          </w:p>
        </w:tc>
        <w:tc>
          <w:tcPr>
            <w:tcW w:w="233" w:type="pct"/>
            <w:tcBorders>
              <w:top w:val="single" w:color="auto" w:sz="4" w:space="0"/>
              <w:left w:val="single" w:color="auto" w:sz="4" w:space="0"/>
              <w:bottom w:val="single" w:color="auto" w:sz="4" w:space="0"/>
              <w:right w:val="single" w:color="auto" w:sz="4" w:space="0"/>
            </w:tcBorders>
          </w:tcPr>
          <w:p w14:paraId="5BD93795">
            <w:pPr>
              <w:suppressAutoHyphens/>
              <w:rPr>
                <w:sz w:val="20"/>
                <w:szCs w:val="20"/>
                <w:lang w:val="uk-UA" w:eastAsia="ar-SA"/>
              </w:rPr>
            </w:pPr>
            <w:r>
              <w:rPr>
                <w:sz w:val="20"/>
                <w:szCs w:val="20"/>
                <w:lang w:val="uk-UA" w:eastAsia="ar-SA"/>
              </w:rPr>
              <w:t xml:space="preserve"> </w:t>
            </w:r>
          </w:p>
        </w:tc>
        <w:tc>
          <w:tcPr>
            <w:tcW w:w="241" w:type="pct"/>
            <w:tcBorders>
              <w:top w:val="single" w:color="auto" w:sz="4" w:space="0"/>
              <w:left w:val="single" w:color="auto" w:sz="4" w:space="0"/>
              <w:bottom w:val="single" w:color="auto" w:sz="4" w:space="0"/>
              <w:right w:val="single" w:color="auto" w:sz="4" w:space="0"/>
            </w:tcBorders>
          </w:tcPr>
          <w:p w14:paraId="373624B3">
            <w:pPr>
              <w:suppressAutoHyphens/>
              <w:rPr>
                <w:sz w:val="20"/>
                <w:szCs w:val="20"/>
                <w:lang w:val="uk-UA" w:eastAsia="ar-SA"/>
              </w:rPr>
            </w:pPr>
            <w:r>
              <w:rPr>
                <w:sz w:val="20"/>
                <w:szCs w:val="20"/>
                <w:lang w:val="uk-UA" w:eastAsia="ar-SA"/>
              </w:rPr>
              <w:t>-</w:t>
            </w:r>
          </w:p>
        </w:tc>
        <w:tc>
          <w:tcPr>
            <w:tcW w:w="332" w:type="pct"/>
            <w:tcBorders>
              <w:top w:val="single" w:color="auto" w:sz="4" w:space="0"/>
              <w:left w:val="single" w:color="auto" w:sz="4" w:space="0"/>
              <w:bottom w:val="single" w:color="auto" w:sz="4" w:space="0"/>
              <w:right w:val="single" w:color="auto" w:sz="4" w:space="0"/>
            </w:tcBorders>
          </w:tcPr>
          <w:p w14:paraId="332AAB23">
            <w:pPr>
              <w:suppressAutoHyphens/>
              <w:rPr>
                <w:sz w:val="20"/>
                <w:szCs w:val="20"/>
                <w:lang w:val="uk-UA" w:eastAsia="ar-SA"/>
              </w:rPr>
            </w:pPr>
            <w:r>
              <w:rPr>
                <w:sz w:val="20"/>
                <w:szCs w:val="20"/>
                <w:lang w:val="uk-UA" w:eastAsia="ar-SA"/>
              </w:rPr>
              <w:t>-</w:t>
            </w:r>
          </w:p>
        </w:tc>
        <w:tc>
          <w:tcPr>
            <w:tcW w:w="317" w:type="pct"/>
            <w:tcBorders>
              <w:top w:val="single" w:color="auto" w:sz="4" w:space="0"/>
              <w:left w:val="single" w:color="auto" w:sz="4" w:space="0"/>
              <w:bottom w:val="single" w:color="auto" w:sz="4" w:space="0"/>
              <w:right w:val="single" w:color="auto" w:sz="4" w:space="0"/>
            </w:tcBorders>
          </w:tcPr>
          <w:p w14:paraId="06F43BD4">
            <w:pPr>
              <w:suppressAutoHyphens/>
              <w:rPr>
                <w:sz w:val="20"/>
                <w:szCs w:val="20"/>
                <w:lang w:val="uk-UA" w:eastAsia="ar-SA"/>
              </w:rPr>
            </w:pPr>
            <w:r>
              <w:rPr>
                <w:sz w:val="20"/>
                <w:szCs w:val="20"/>
                <w:lang w:val="uk-UA" w:eastAsia="ar-SA"/>
              </w:rPr>
              <w:t>-</w:t>
            </w:r>
          </w:p>
        </w:tc>
        <w:tc>
          <w:tcPr>
            <w:tcW w:w="356" w:type="pct"/>
            <w:tcBorders>
              <w:top w:val="single" w:color="auto" w:sz="4" w:space="0"/>
              <w:left w:val="single" w:color="auto" w:sz="4" w:space="0"/>
              <w:bottom w:val="single" w:color="auto" w:sz="4" w:space="0"/>
              <w:right w:val="single" w:color="auto" w:sz="4" w:space="0"/>
            </w:tcBorders>
          </w:tcPr>
          <w:p w14:paraId="62A7ECE2">
            <w:pPr>
              <w:suppressAutoHyphens/>
              <w:rPr>
                <w:sz w:val="20"/>
                <w:szCs w:val="20"/>
                <w:lang w:val="uk-UA" w:eastAsia="ar-SA"/>
              </w:rPr>
            </w:pPr>
            <w:r>
              <w:rPr>
                <w:sz w:val="20"/>
                <w:szCs w:val="20"/>
                <w:lang w:val="uk-UA" w:eastAsia="ar-SA"/>
              </w:rPr>
              <w:t xml:space="preserve"> </w:t>
            </w:r>
          </w:p>
        </w:tc>
      </w:tr>
    </w:tbl>
    <w:p w14:paraId="01BBD885">
      <w:pPr>
        <w:jc w:val="center"/>
        <w:rPr>
          <w:b/>
          <w:lang w:val="uk-UA"/>
        </w:rPr>
      </w:pPr>
    </w:p>
    <w:p w14:paraId="1C83685C">
      <w:pPr>
        <w:pStyle w:val="42"/>
        <w:numPr>
          <w:ilvl w:val="0"/>
          <w:numId w:val="6"/>
        </w:numPr>
        <w:jc w:val="center"/>
        <w:rPr>
          <w:b/>
          <w:lang w:val="uk-UA"/>
        </w:rPr>
      </w:pPr>
      <w:r>
        <w:rPr>
          <w:b/>
          <w:lang w:val="uk-UA"/>
        </w:rPr>
        <w:t xml:space="preserve">Теми семінарських (практичних, лабораторних) занять </w:t>
      </w:r>
    </w:p>
    <w:p w14:paraId="4899BB3C">
      <w:pPr>
        <w:pStyle w:val="42"/>
        <w:jc w:val="center"/>
        <w:rPr>
          <w:bCs/>
          <w:lang w:val="uk-UA"/>
        </w:rPr>
      </w:pPr>
      <w:r>
        <w:rPr>
          <w:bCs/>
          <w:lang w:val="uk-UA"/>
        </w:rPr>
        <w:t>Не передбачені за планом</w:t>
      </w:r>
    </w:p>
    <w:p w14:paraId="55C2FA5C">
      <w:pPr>
        <w:ind w:left="7513" w:hanging="6946"/>
        <w:jc w:val="center"/>
        <w:rPr>
          <w:b/>
          <w:lang w:val="uk-UA"/>
        </w:rPr>
      </w:pPr>
    </w:p>
    <w:p w14:paraId="775B9D10">
      <w:pPr>
        <w:pStyle w:val="42"/>
        <w:numPr>
          <w:ilvl w:val="0"/>
          <w:numId w:val="6"/>
        </w:numPr>
        <w:jc w:val="center"/>
        <w:rPr>
          <w:b/>
          <w:lang w:val="uk-UA"/>
        </w:rPr>
      </w:pPr>
      <w:r>
        <w:rPr>
          <w:b/>
          <w:lang w:val="uk-UA"/>
        </w:rPr>
        <w:t>Завдання для самостійної робота</w:t>
      </w:r>
    </w:p>
    <w:p w14:paraId="3B5CB47D">
      <w:pPr>
        <w:jc w:val="center"/>
        <w:rPr>
          <w:b/>
          <w:lang w:val="uk-UA"/>
        </w:rPr>
      </w:pPr>
    </w:p>
    <w:tbl>
      <w:tblPr>
        <w:tblStyle w:val="10"/>
        <w:tblW w:w="895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6191"/>
        <w:gridCol w:w="2120"/>
      </w:tblGrid>
      <w:tr w14:paraId="5761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tcBorders>
              <w:top w:val="single" w:color="auto" w:sz="4" w:space="0"/>
              <w:left w:val="single" w:color="auto" w:sz="4" w:space="0"/>
              <w:bottom w:val="single" w:color="auto" w:sz="4" w:space="0"/>
              <w:right w:val="single" w:color="auto" w:sz="4" w:space="0"/>
            </w:tcBorders>
          </w:tcPr>
          <w:p w14:paraId="6E84E46B">
            <w:pPr>
              <w:ind w:left="142" w:hanging="142"/>
              <w:jc w:val="center"/>
              <w:rPr>
                <w:lang w:val="uk-UA"/>
              </w:rPr>
            </w:pPr>
            <w:r>
              <w:rPr>
                <w:lang w:val="uk-UA"/>
              </w:rPr>
              <w:t>№</w:t>
            </w:r>
          </w:p>
          <w:p w14:paraId="7B3BC1DF">
            <w:pPr>
              <w:ind w:left="142" w:hanging="142"/>
              <w:jc w:val="center"/>
              <w:rPr>
                <w:lang w:val="uk-UA"/>
              </w:rPr>
            </w:pPr>
            <w:r>
              <w:rPr>
                <w:lang w:val="uk-UA"/>
              </w:rPr>
              <w:t>з/п</w:t>
            </w:r>
          </w:p>
        </w:tc>
        <w:tc>
          <w:tcPr>
            <w:tcW w:w="6191" w:type="dxa"/>
            <w:tcBorders>
              <w:top w:val="single" w:color="auto" w:sz="4" w:space="0"/>
              <w:left w:val="single" w:color="auto" w:sz="4" w:space="0"/>
              <w:bottom w:val="single" w:color="auto" w:sz="4" w:space="0"/>
              <w:right w:val="single" w:color="auto" w:sz="4" w:space="0"/>
            </w:tcBorders>
          </w:tcPr>
          <w:p w14:paraId="3E898285">
            <w:pPr>
              <w:jc w:val="center"/>
              <w:rPr>
                <w:lang w:val="uk-UA"/>
              </w:rPr>
            </w:pPr>
            <w:r>
              <w:rPr>
                <w:lang w:val="uk-UA"/>
              </w:rPr>
              <w:t>Види, зміст самостійної роботи</w:t>
            </w:r>
          </w:p>
        </w:tc>
        <w:tc>
          <w:tcPr>
            <w:tcW w:w="2120" w:type="dxa"/>
            <w:tcBorders>
              <w:top w:val="single" w:color="auto" w:sz="4" w:space="0"/>
              <w:left w:val="single" w:color="auto" w:sz="4" w:space="0"/>
              <w:bottom w:val="single" w:color="auto" w:sz="4" w:space="0"/>
              <w:right w:val="single" w:color="auto" w:sz="4" w:space="0"/>
            </w:tcBorders>
          </w:tcPr>
          <w:p w14:paraId="3C61018E">
            <w:pPr>
              <w:jc w:val="center"/>
              <w:rPr>
                <w:lang w:val="uk-UA"/>
              </w:rPr>
            </w:pPr>
            <w:r>
              <w:rPr>
                <w:lang w:val="uk-UA"/>
              </w:rPr>
              <w:t>Кількість</w:t>
            </w:r>
          </w:p>
          <w:p w14:paraId="70858B3C">
            <w:pPr>
              <w:jc w:val="center"/>
              <w:rPr>
                <w:lang w:val="uk-UA"/>
              </w:rPr>
            </w:pPr>
            <w:r>
              <w:rPr>
                <w:lang w:val="uk-UA"/>
              </w:rPr>
              <w:t>Годин денне відділення</w:t>
            </w:r>
          </w:p>
        </w:tc>
      </w:tr>
      <w:tr w14:paraId="26AE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4B04A6AD">
            <w:pPr>
              <w:jc w:val="center"/>
              <w:rPr>
                <w:lang w:val="uk-UA"/>
              </w:rPr>
            </w:pPr>
            <w:r>
              <w:rPr>
                <w:lang w:val="uk-UA"/>
              </w:rPr>
              <w:t>1</w:t>
            </w:r>
          </w:p>
        </w:tc>
        <w:tc>
          <w:tcPr>
            <w:tcW w:w="6191" w:type="dxa"/>
            <w:tcBorders>
              <w:top w:val="single" w:color="auto" w:sz="4" w:space="0"/>
              <w:left w:val="single" w:color="auto" w:sz="4" w:space="0"/>
              <w:bottom w:val="single" w:color="auto" w:sz="4" w:space="0"/>
              <w:right w:val="single" w:color="auto" w:sz="4" w:space="0"/>
            </w:tcBorders>
          </w:tcPr>
          <w:p w14:paraId="08F02B36">
            <w:pPr>
              <w:pStyle w:val="25"/>
              <w:rPr>
                <w:sz w:val="23"/>
                <w:szCs w:val="23"/>
                <w:lang w:val="uk-UA"/>
              </w:rPr>
            </w:pPr>
            <w:r>
              <w:rPr>
                <w:i/>
                <w:iCs/>
                <w:sz w:val="23"/>
                <w:szCs w:val="23"/>
                <w:lang w:val="uk-UA"/>
              </w:rPr>
              <w:t xml:space="preserve">Тема 1. </w:t>
            </w:r>
            <w:r>
              <w:rPr>
                <w:b/>
                <w:bCs/>
                <w:sz w:val="23"/>
                <w:szCs w:val="23"/>
                <w:lang w:val="uk-UA"/>
              </w:rPr>
              <w:t xml:space="preserve">Еволюція архітектури європейської безпеки під час холодної війни </w:t>
            </w:r>
          </w:p>
          <w:p w14:paraId="00B659FD">
            <w:pPr>
              <w:pStyle w:val="25"/>
              <w:rPr>
                <w:sz w:val="23"/>
                <w:szCs w:val="23"/>
                <w:lang w:val="uk-UA"/>
              </w:rPr>
            </w:pPr>
            <w:r>
              <w:rPr>
                <w:i/>
                <w:iCs/>
                <w:sz w:val="23"/>
                <w:szCs w:val="23"/>
                <w:lang w:val="uk-UA"/>
              </w:rPr>
              <w:t>Завдання</w:t>
            </w:r>
            <w:r>
              <w:rPr>
                <w:sz w:val="23"/>
                <w:szCs w:val="23"/>
                <w:lang w:val="uk-UA"/>
              </w:rPr>
              <w:t xml:space="preserve">: За допомогою рекомендованої літератури та Internet-ресурсів поглибити знання з таких питань: </w:t>
            </w:r>
          </w:p>
          <w:p w14:paraId="6EA6E831">
            <w:pPr>
              <w:pStyle w:val="25"/>
              <w:rPr>
                <w:sz w:val="25"/>
                <w:szCs w:val="25"/>
                <w:lang w:val="uk-UA"/>
              </w:rPr>
            </w:pPr>
            <w:r>
              <w:rPr>
                <w:sz w:val="25"/>
                <w:szCs w:val="25"/>
                <w:lang w:val="uk-UA"/>
              </w:rPr>
              <w:t xml:space="preserve">- Концепт «регіональної безпеки» та її складових на сучасному етапі. </w:t>
            </w:r>
          </w:p>
          <w:p w14:paraId="1426A33B">
            <w:pPr>
              <w:pStyle w:val="25"/>
              <w:rPr>
                <w:sz w:val="25"/>
                <w:szCs w:val="25"/>
                <w:lang w:val="uk-UA"/>
              </w:rPr>
            </w:pPr>
            <w:r>
              <w:rPr>
                <w:sz w:val="25"/>
                <w:szCs w:val="25"/>
                <w:lang w:val="uk-UA"/>
              </w:rPr>
              <w:t xml:space="preserve">- Особливості різних моделей забезпечення європейської безпеки: колективної безпеки, колективної оборони, кооперативної безпеки. </w:t>
            </w:r>
          </w:p>
          <w:p w14:paraId="2950BE04">
            <w:pPr>
              <w:pStyle w:val="25"/>
              <w:rPr>
                <w:sz w:val="25"/>
                <w:szCs w:val="25"/>
                <w:lang w:val="uk-UA"/>
              </w:rPr>
            </w:pPr>
            <w:r>
              <w:rPr>
                <w:sz w:val="25"/>
                <w:szCs w:val="25"/>
                <w:lang w:val="uk-UA"/>
              </w:rPr>
              <w:t xml:space="preserve">- Актори європейської безпеки в умовах глобалізації. Підготуватись до тестів та дискусії на практичних заняттях. </w:t>
            </w:r>
          </w:p>
          <w:p w14:paraId="1996600B">
            <w:pPr>
              <w:pStyle w:val="25"/>
              <w:rPr>
                <w:sz w:val="25"/>
                <w:szCs w:val="25"/>
                <w:lang w:val="uk-UA"/>
              </w:rPr>
            </w:pPr>
            <w:r>
              <w:rPr>
                <w:sz w:val="25"/>
                <w:szCs w:val="25"/>
                <w:lang w:val="uk-UA"/>
              </w:rPr>
              <w:t xml:space="preserve">Корисні посилання та література: </w:t>
            </w:r>
          </w:p>
          <w:p w14:paraId="38EF4F80">
            <w:pPr>
              <w:pStyle w:val="25"/>
              <w:rPr>
                <w:sz w:val="25"/>
                <w:szCs w:val="25"/>
                <w:lang w:val="uk-UA"/>
              </w:rPr>
            </w:pPr>
            <w:r>
              <w:rPr>
                <w:sz w:val="25"/>
                <w:szCs w:val="25"/>
                <w:lang w:val="uk-UA"/>
              </w:rPr>
              <w:t xml:space="preserve">1. Дистанційний курс: </w:t>
            </w:r>
          </w:p>
          <w:p w14:paraId="4FC9C29B">
            <w:pPr>
              <w:pStyle w:val="25"/>
              <w:rPr>
                <w:sz w:val="25"/>
                <w:szCs w:val="25"/>
                <w:lang w:val="uk-UA"/>
              </w:rPr>
            </w:pPr>
          </w:p>
          <w:p w14:paraId="0A3B9DBC">
            <w:pPr>
              <w:pStyle w:val="25"/>
              <w:rPr>
                <w:color w:val="0462C1"/>
                <w:sz w:val="23"/>
                <w:szCs w:val="23"/>
                <w:lang w:val="uk-UA"/>
              </w:rPr>
            </w:pPr>
            <w:r>
              <w:rPr>
                <w:color w:val="0462C1"/>
                <w:sz w:val="23"/>
                <w:szCs w:val="23"/>
                <w:lang w:val="uk-UA"/>
              </w:rPr>
              <w:t xml:space="preserve">https://moodle.karazin.ua/course/view.php?id=10681 </w:t>
            </w:r>
          </w:p>
          <w:p w14:paraId="2C1EFE94">
            <w:pPr>
              <w:pStyle w:val="25"/>
              <w:rPr>
                <w:sz w:val="25"/>
                <w:szCs w:val="25"/>
                <w:lang w:val="uk-UA"/>
              </w:rPr>
            </w:pPr>
            <w:r>
              <w:rPr>
                <w:sz w:val="25"/>
                <w:szCs w:val="25"/>
                <w:lang w:val="uk-UA"/>
              </w:rPr>
              <w:t xml:space="preserve">2. Тимків Я. Теорія і практика сучасної європейської політики безпеки: приклад Польщі: навч. посібник. Львів, 2011. 224 с. </w:t>
            </w:r>
          </w:p>
          <w:p w14:paraId="3C193FF8">
            <w:pPr>
              <w:pStyle w:val="25"/>
              <w:rPr>
                <w:sz w:val="25"/>
                <w:szCs w:val="25"/>
                <w:lang w:val="uk-UA"/>
              </w:rPr>
            </w:pPr>
            <w:r>
              <w:rPr>
                <w:sz w:val="25"/>
                <w:szCs w:val="25"/>
                <w:lang w:val="uk-UA"/>
              </w:rPr>
              <w:t xml:space="preserve">3. Хельберг У. Теоретичні підходи до розуміння європейської безпеки // Політ. менеджмент. 2011 С.51-59. </w:t>
            </w:r>
          </w:p>
          <w:p w14:paraId="2FB7DC85">
            <w:pPr>
              <w:pStyle w:val="25"/>
              <w:rPr>
                <w:sz w:val="25"/>
                <w:szCs w:val="25"/>
                <w:lang w:val="uk-UA"/>
              </w:rPr>
            </w:pPr>
            <w:r>
              <w:rPr>
                <w:sz w:val="25"/>
                <w:szCs w:val="25"/>
                <w:lang w:val="uk-UA"/>
              </w:rPr>
              <w:t xml:space="preserve">4. Хилько О. Л. Концепція кооперативної безпеки в сучасному європейському безпековому контексті // Актуальні проблеми міжнародних відносин. 2011. Вип. 100(1). С. 162-169. </w:t>
            </w:r>
          </w:p>
          <w:p w14:paraId="67B322AB">
            <w:pPr>
              <w:rPr>
                <w:lang w:val="uk-UA"/>
              </w:rPr>
            </w:pPr>
          </w:p>
        </w:tc>
        <w:tc>
          <w:tcPr>
            <w:tcW w:w="2120" w:type="dxa"/>
            <w:tcBorders>
              <w:top w:val="single" w:color="auto" w:sz="4" w:space="0"/>
              <w:left w:val="single" w:color="auto" w:sz="4" w:space="0"/>
              <w:bottom w:val="single" w:color="auto" w:sz="4" w:space="0"/>
              <w:right w:val="single" w:color="auto" w:sz="4" w:space="0"/>
            </w:tcBorders>
          </w:tcPr>
          <w:p w14:paraId="5E45F41A">
            <w:pPr>
              <w:jc w:val="center"/>
              <w:rPr>
                <w:rFonts w:hint="default"/>
                <w:lang w:val="uk-UA"/>
              </w:rPr>
            </w:pPr>
            <w:r>
              <w:rPr>
                <w:rFonts w:hint="default"/>
                <w:lang w:val="uk-UA"/>
              </w:rPr>
              <w:t>40</w:t>
            </w:r>
          </w:p>
        </w:tc>
      </w:tr>
      <w:tr w14:paraId="70FFB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7DC6F663">
            <w:pPr>
              <w:jc w:val="center"/>
              <w:rPr>
                <w:lang w:val="uk-UA"/>
              </w:rPr>
            </w:pPr>
            <w:r>
              <w:rPr>
                <w:lang w:val="uk-UA"/>
              </w:rPr>
              <w:t>2</w:t>
            </w:r>
          </w:p>
        </w:tc>
        <w:tc>
          <w:tcPr>
            <w:tcW w:w="6191" w:type="dxa"/>
            <w:tcBorders>
              <w:top w:val="single" w:color="auto" w:sz="4" w:space="0"/>
              <w:left w:val="single" w:color="auto" w:sz="4" w:space="0"/>
              <w:bottom w:val="single" w:color="auto" w:sz="4" w:space="0"/>
              <w:right w:val="single" w:color="auto" w:sz="4" w:space="0"/>
            </w:tcBorders>
          </w:tcPr>
          <w:p w14:paraId="3F47C1AC">
            <w:pPr>
              <w:pStyle w:val="25"/>
              <w:rPr>
                <w:sz w:val="23"/>
                <w:szCs w:val="23"/>
                <w:lang w:val="uk-UA"/>
              </w:rPr>
            </w:pPr>
            <w:r>
              <w:rPr>
                <w:i/>
                <w:iCs/>
                <w:sz w:val="23"/>
                <w:szCs w:val="23"/>
                <w:lang w:val="uk-UA"/>
              </w:rPr>
              <w:t xml:space="preserve">Тема 2. </w:t>
            </w:r>
            <w:r>
              <w:rPr>
                <w:b/>
                <w:bCs/>
                <w:sz w:val="23"/>
                <w:szCs w:val="23"/>
                <w:lang w:val="uk-UA"/>
              </w:rPr>
              <w:t xml:space="preserve">Виклики постбіполярної епохи та переформатування європейської безпеки: досвід НАТО, ОБСЄ та Ради Європи. </w:t>
            </w:r>
          </w:p>
          <w:p w14:paraId="3EDDAE0A">
            <w:pPr>
              <w:pStyle w:val="25"/>
              <w:rPr>
                <w:sz w:val="23"/>
                <w:szCs w:val="23"/>
                <w:lang w:val="uk-UA"/>
              </w:rPr>
            </w:pPr>
            <w:r>
              <w:rPr>
                <w:i/>
                <w:iCs/>
                <w:sz w:val="23"/>
                <w:szCs w:val="23"/>
                <w:lang w:val="uk-UA"/>
              </w:rPr>
              <w:t>Завдання</w:t>
            </w:r>
            <w:r>
              <w:rPr>
                <w:sz w:val="23"/>
                <w:szCs w:val="23"/>
                <w:lang w:val="uk-UA"/>
              </w:rPr>
              <w:t xml:space="preserve">: За допомогою рекомендованої літератури та Internet-ресурсів поглибити знання з таких питань: </w:t>
            </w:r>
          </w:p>
          <w:p w14:paraId="596A8535">
            <w:pPr>
              <w:pStyle w:val="25"/>
              <w:rPr>
                <w:rFonts w:ascii="MS Mincho" w:eastAsia="MS Mincho" w:cs="MS Mincho"/>
                <w:sz w:val="25"/>
                <w:szCs w:val="25"/>
                <w:lang w:val="uk-UA"/>
              </w:rPr>
            </w:pPr>
            <w:r>
              <w:rPr>
                <w:rFonts w:ascii="MS Mincho" w:eastAsia="MS Mincho" w:cs="MS Mincho"/>
                <w:sz w:val="25"/>
                <w:szCs w:val="25"/>
                <w:lang w:val="uk-UA"/>
              </w:rPr>
              <w:t>-Американська складова” системи європейської безпеки</w:t>
            </w:r>
          </w:p>
          <w:p w14:paraId="66851858">
            <w:pPr>
              <w:pStyle w:val="25"/>
              <w:rPr>
                <w:rFonts w:eastAsia="MS Mincho"/>
                <w:sz w:val="23"/>
                <w:szCs w:val="23"/>
                <w:lang w:val="uk-UA"/>
              </w:rPr>
            </w:pPr>
            <w:r>
              <w:rPr>
                <w:rFonts w:eastAsia="MS Mincho"/>
                <w:sz w:val="23"/>
                <w:szCs w:val="23"/>
                <w:lang w:val="uk-UA"/>
              </w:rPr>
              <w:t xml:space="preserve">- Еволюція стратегічних безпекових концепцій НАТО в кінці ХХ – у XXI ст. </w:t>
            </w:r>
          </w:p>
          <w:p w14:paraId="1B03DCDC">
            <w:pPr>
              <w:pStyle w:val="25"/>
              <w:rPr>
                <w:rFonts w:eastAsia="MS Mincho"/>
                <w:sz w:val="23"/>
                <w:szCs w:val="23"/>
                <w:lang w:val="uk-UA"/>
              </w:rPr>
            </w:pPr>
            <w:r>
              <w:rPr>
                <w:rFonts w:eastAsia="MS Mincho"/>
                <w:sz w:val="23"/>
                <w:szCs w:val="23"/>
                <w:lang w:val="uk-UA"/>
              </w:rPr>
              <w:t xml:space="preserve">- Програма «Партнерсто заради миру». </w:t>
            </w:r>
          </w:p>
          <w:p w14:paraId="7E3CA52E">
            <w:pPr>
              <w:pStyle w:val="25"/>
              <w:rPr>
                <w:rFonts w:eastAsia="MS Mincho"/>
                <w:sz w:val="23"/>
                <w:szCs w:val="23"/>
                <w:lang w:val="uk-UA"/>
              </w:rPr>
            </w:pPr>
            <w:r>
              <w:rPr>
                <w:rFonts w:eastAsia="MS Mincho"/>
                <w:sz w:val="23"/>
                <w:szCs w:val="23"/>
                <w:lang w:val="uk-UA"/>
              </w:rPr>
              <w:t xml:space="preserve">- Рада Європи та діяльність Європейського Суду з захисту прав людини: безпековий вимір. </w:t>
            </w:r>
          </w:p>
          <w:p w14:paraId="5F07F6D4">
            <w:pPr>
              <w:rPr>
                <w:rFonts w:eastAsia="MS Mincho"/>
                <w:sz w:val="23"/>
                <w:szCs w:val="23"/>
                <w:lang w:val="uk-UA"/>
              </w:rPr>
            </w:pPr>
            <w:r>
              <w:rPr>
                <w:rFonts w:eastAsia="MS Mincho"/>
                <w:sz w:val="23"/>
                <w:szCs w:val="23"/>
                <w:lang w:val="uk-UA"/>
              </w:rPr>
              <w:t>Підготуватись до тестів та дискусії на семінарських заняттях.</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75"/>
            </w:tblGrid>
            <w:tr w14:paraId="128AA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0" w:hRule="atLeast"/>
              </w:trPr>
              <w:tc>
                <w:tcPr>
                  <w:tcW w:w="0" w:type="auto"/>
                </w:tcPr>
                <w:p w14:paraId="79196F02">
                  <w:pPr>
                    <w:autoSpaceDE w:val="0"/>
                    <w:autoSpaceDN w:val="0"/>
                    <w:adjustRightInd w:val="0"/>
                    <w:rPr>
                      <w:color w:val="000000"/>
                      <w:lang w:val="uk-UA"/>
                    </w:rPr>
                  </w:pPr>
                  <w:r>
                    <w:rPr>
                      <w:color w:val="000000"/>
                      <w:lang w:val="uk-UA"/>
                    </w:rPr>
                    <w:t xml:space="preserve">Корисні посилання та література: </w:t>
                  </w:r>
                </w:p>
                <w:p w14:paraId="5FC487A7">
                  <w:pPr>
                    <w:autoSpaceDE w:val="0"/>
                    <w:autoSpaceDN w:val="0"/>
                    <w:adjustRightInd w:val="0"/>
                    <w:rPr>
                      <w:color w:val="000000"/>
                      <w:lang w:val="uk-UA"/>
                    </w:rPr>
                  </w:pPr>
                  <w:r>
                    <w:rPr>
                      <w:color w:val="000000"/>
                      <w:lang w:val="uk-UA"/>
                    </w:rPr>
                    <w:t xml:space="preserve">1. Дистанційний курс: </w:t>
                  </w:r>
                </w:p>
                <w:p w14:paraId="18BFB00A">
                  <w:pPr>
                    <w:autoSpaceDE w:val="0"/>
                    <w:autoSpaceDN w:val="0"/>
                    <w:adjustRightInd w:val="0"/>
                    <w:rPr>
                      <w:color w:val="0462C1"/>
                      <w:lang w:val="uk-UA"/>
                    </w:rPr>
                  </w:pPr>
                  <w:r>
                    <w:rPr>
                      <w:color w:val="0462C1"/>
                      <w:lang w:val="uk-UA"/>
                    </w:rPr>
                    <w:t xml:space="preserve">https://moodle.karazin.ua/course/view.php?id=10681 </w:t>
                  </w:r>
                </w:p>
                <w:p w14:paraId="0CD13372">
                  <w:pPr>
                    <w:autoSpaceDE w:val="0"/>
                    <w:autoSpaceDN w:val="0"/>
                    <w:adjustRightInd w:val="0"/>
                    <w:rPr>
                      <w:color w:val="000000"/>
                      <w:lang w:val="uk-UA"/>
                    </w:rPr>
                  </w:pPr>
                  <w:r>
                    <w:rPr>
                      <w:color w:val="000000"/>
                      <w:lang w:val="uk-UA"/>
                    </w:rPr>
                    <w:t xml:space="preserve">2. Довідник НАТО. Брюсель. 2006. </w:t>
                  </w:r>
                </w:p>
                <w:p w14:paraId="50AF5EA6">
                  <w:pPr>
                    <w:autoSpaceDE w:val="0"/>
                    <w:autoSpaceDN w:val="0"/>
                    <w:adjustRightInd w:val="0"/>
                    <w:rPr>
                      <w:color w:val="000000"/>
                      <w:lang w:val="uk-UA"/>
                    </w:rPr>
                  </w:pPr>
                  <w:r>
                    <w:rPr>
                      <w:color w:val="000000"/>
                      <w:lang w:val="uk-UA"/>
                    </w:rPr>
                    <w:t xml:space="preserve">3. Андріянова Н. М. Трансформація діяльності НАТО після закінчення «холодної війни». // Збірник наукових праць Центру воєнностратегічних досліджень Національного університету оборони України імені Івана Черняхівського. К., 2018. С. 113-119 </w:t>
                  </w:r>
                </w:p>
                <w:p w14:paraId="72CEF605">
                  <w:pPr>
                    <w:autoSpaceDE w:val="0"/>
                    <w:autoSpaceDN w:val="0"/>
                    <w:adjustRightInd w:val="0"/>
                    <w:rPr>
                      <w:color w:val="0462C1"/>
                      <w:lang w:val="uk-UA"/>
                    </w:rPr>
                  </w:pPr>
                  <w:r>
                    <w:rPr>
                      <w:color w:val="000000"/>
                      <w:lang w:val="uk-UA"/>
                    </w:rPr>
                    <w:t xml:space="preserve">4. Жовтенко Т. Г. Еволюція НАТО і системи європейської безпеки в умовах «гібридної» агресії РФ. // Міжнародні відносини Серія "Політичні науки". № 13 (2017). URL: </w:t>
                  </w:r>
                  <w:r>
                    <w:rPr>
                      <w:color w:val="0462C1"/>
                      <w:lang w:val="uk-UA"/>
                    </w:rPr>
                    <w:t xml:space="preserve">http://journals.iir.kiev.ua/index.php/pol_n/article/view/2999 </w:t>
                  </w:r>
                </w:p>
                <w:p w14:paraId="08C1175B">
                  <w:pPr>
                    <w:autoSpaceDE w:val="0"/>
                    <w:autoSpaceDN w:val="0"/>
                    <w:adjustRightInd w:val="0"/>
                    <w:rPr>
                      <w:color w:val="0462C1"/>
                      <w:lang w:val="uk-UA"/>
                    </w:rPr>
                  </w:pPr>
                  <w:r>
                    <w:rPr>
                      <w:color w:val="000000"/>
                      <w:lang w:val="uk-UA"/>
                    </w:rPr>
                    <w:t xml:space="preserve">5. Портал НАТО: </w:t>
                  </w:r>
                  <w:r>
                    <w:rPr>
                      <w:color w:val="0462C1"/>
                      <w:lang w:val="uk-UA"/>
                    </w:rPr>
                    <w:t xml:space="preserve">https://www.nato.int/nato-welcome/index_uk.html </w:t>
                  </w:r>
                </w:p>
                <w:p w14:paraId="72A9A325">
                  <w:pPr>
                    <w:autoSpaceDE w:val="0"/>
                    <w:autoSpaceDN w:val="0"/>
                    <w:adjustRightInd w:val="0"/>
                    <w:rPr>
                      <w:color w:val="0462C1"/>
                      <w:lang w:val="uk-UA"/>
                    </w:rPr>
                  </w:pPr>
                  <w:r>
                    <w:rPr>
                      <w:color w:val="000000"/>
                      <w:lang w:val="uk-UA"/>
                    </w:rPr>
                    <w:t xml:space="preserve">6. Портал Ради Європи: </w:t>
                  </w:r>
                  <w:r>
                    <w:rPr>
                      <w:color w:val="0462C1"/>
                      <w:lang w:val="uk-UA"/>
                    </w:rPr>
                    <w:t xml:space="preserve">https://www.coe.int/en/web/portal/home </w:t>
                  </w:r>
                </w:p>
                <w:p w14:paraId="70E4BF45">
                  <w:pPr>
                    <w:autoSpaceDE w:val="0"/>
                    <w:autoSpaceDN w:val="0"/>
                    <w:adjustRightInd w:val="0"/>
                    <w:rPr>
                      <w:rFonts w:ascii="Calibri" w:hAnsi="Calibri" w:cs="Calibri"/>
                      <w:color w:val="0462C1"/>
                      <w:sz w:val="25"/>
                      <w:szCs w:val="25"/>
                      <w:lang w:val="uk-UA"/>
                    </w:rPr>
                  </w:pPr>
                </w:p>
              </w:tc>
            </w:tr>
            <w:tr w14:paraId="34DA8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 w:hRule="atLeast"/>
              </w:trPr>
              <w:tc>
                <w:tcPr>
                  <w:tcW w:w="0" w:type="auto"/>
                </w:tcPr>
                <w:p w14:paraId="6CE55429">
                  <w:pPr>
                    <w:autoSpaceDE w:val="0"/>
                    <w:autoSpaceDN w:val="0"/>
                    <w:adjustRightInd w:val="0"/>
                    <w:rPr>
                      <w:color w:val="000000"/>
                      <w:sz w:val="28"/>
                      <w:szCs w:val="28"/>
                      <w:lang w:val="uk-UA"/>
                    </w:rPr>
                  </w:pPr>
                </w:p>
              </w:tc>
            </w:tr>
          </w:tbl>
          <w:p w14:paraId="463BF69C">
            <w:pPr>
              <w:rPr>
                <w:color w:val="000000"/>
                <w:lang w:val="uk-UA"/>
              </w:rPr>
            </w:pPr>
          </w:p>
        </w:tc>
        <w:tc>
          <w:tcPr>
            <w:tcW w:w="2120" w:type="dxa"/>
            <w:tcBorders>
              <w:top w:val="single" w:color="auto" w:sz="4" w:space="0"/>
              <w:left w:val="single" w:color="auto" w:sz="4" w:space="0"/>
              <w:bottom w:val="single" w:color="auto" w:sz="4" w:space="0"/>
              <w:right w:val="single" w:color="auto" w:sz="4" w:space="0"/>
            </w:tcBorders>
          </w:tcPr>
          <w:p w14:paraId="05709D89">
            <w:pPr>
              <w:jc w:val="center"/>
              <w:rPr>
                <w:rFonts w:hint="default"/>
                <w:lang w:val="uk-UA"/>
              </w:rPr>
            </w:pPr>
            <w:r>
              <w:rPr>
                <w:rFonts w:hint="default"/>
                <w:lang w:val="uk-UA"/>
              </w:rPr>
              <w:t>40</w:t>
            </w:r>
          </w:p>
        </w:tc>
      </w:tr>
      <w:tr w14:paraId="2408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D788BBF">
            <w:pPr>
              <w:jc w:val="center"/>
              <w:rPr>
                <w:lang w:val="uk-UA"/>
              </w:rPr>
            </w:pPr>
            <w:r>
              <w:rPr>
                <w:lang w:val="uk-UA"/>
              </w:rPr>
              <w:t>3</w:t>
            </w:r>
          </w:p>
        </w:tc>
        <w:tc>
          <w:tcPr>
            <w:tcW w:w="6191" w:type="dxa"/>
            <w:tcBorders>
              <w:top w:val="single" w:color="auto" w:sz="4" w:space="0"/>
              <w:left w:val="single" w:color="auto" w:sz="4" w:space="0"/>
              <w:bottom w:val="single" w:color="auto" w:sz="4" w:space="0"/>
              <w:right w:val="single" w:color="auto" w:sz="4" w:space="0"/>
            </w:tcBorders>
          </w:tcPr>
          <w:p w14:paraId="0CB4DD99">
            <w:pPr>
              <w:rPr>
                <w:sz w:val="28"/>
                <w:szCs w:val="28"/>
                <w:lang w:val="uk-UA"/>
              </w:rPr>
            </w:pPr>
            <w:r>
              <w:rPr>
                <w:i/>
                <w:iCs/>
                <w:sz w:val="23"/>
                <w:szCs w:val="23"/>
                <w:lang w:val="uk-UA"/>
              </w:rPr>
              <w:t xml:space="preserve">Тема 3. </w:t>
            </w:r>
            <w:r>
              <w:rPr>
                <w:b/>
                <w:bCs/>
                <w:sz w:val="23"/>
                <w:szCs w:val="23"/>
                <w:lang w:val="uk-UA"/>
              </w:rPr>
              <w:t>Формування та трансформація безпекових підходів ЄС після 1993 року</w:t>
            </w:r>
            <w:r>
              <w:rPr>
                <w:b/>
                <w:bCs/>
                <w:sz w:val="28"/>
                <w:szCs w:val="28"/>
                <w:lang w:val="uk-UA"/>
              </w:rPr>
              <w:t xml:space="preserve">. </w:t>
            </w:r>
          </w:p>
          <w:p w14:paraId="11A5E3C4">
            <w:pPr>
              <w:pStyle w:val="25"/>
              <w:rPr>
                <w:sz w:val="23"/>
                <w:szCs w:val="23"/>
                <w:lang w:val="uk-UA"/>
              </w:rPr>
            </w:pPr>
            <w:r>
              <w:rPr>
                <w:i/>
                <w:iCs/>
                <w:sz w:val="23"/>
                <w:szCs w:val="23"/>
                <w:lang w:val="uk-UA"/>
              </w:rPr>
              <w:t>Завдання</w:t>
            </w:r>
            <w:r>
              <w:rPr>
                <w:sz w:val="23"/>
                <w:szCs w:val="23"/>
                <w:lang w:val="uk-UA"/>
              </w:rPr>
              <w:t xml:space="preserve">: За допомогою рекомендованої літератури та Internet-ресурсів поглибити знання з таких питань: </w:t>
            </w:r>
          </w:p>
          <w:p w14:paraId="241F9DFD">
            <w:pPr>
              <w:pStyle w:val="25"/>
              <w:rPr>
                <w:sz w:val="25"/>
                <w:szCs w:val="25"/>
                <w:lang w:val="uk-UA"/>
              </w:rPr>
            </w:pPr>
            <w:r>
              <w:rPr>
                <w:sz w:val="25"/>
                <w:szCs w:val="25"/>
                <w:lang w:val="uk-UA"/>
              </w:rPr>
              <w:t xml:space="preserve">- Еволюція СПБО в кінці ХХ - у XXI ст. </w:t>
            </w:r>
          </w:p>
          <w:p w14:paraId="6BFCA6D5">
            <w:pPr>
              <w:pStyle w:val="25"/>
              <w:rPr>
                <w:sz w:val="25"/>
                <w:szCs w:val="25"/>
                <w:lang w:val="uk-UA"/>
              </w:rPr>
            </w:pPr>
            <w:r>
              <w:rPr>
                <w:sz w:val="25"/>
                <w:szCs w:val="25"/>
                <w:lang w:val="uk-UA"/>
              </w:rPr>
              <w:t xml:space="preserve">- Миротворчі операції ЄС </w:t>
            </w:r>
          </w:p>
          <w:p w14:paraId="569934DC">
            <w:pPr>
              <w:pStyle w:val="25"/>
              <w:rPr>
                <w:sz w:val="23"/>
                <w:szCs w:val="23"/>
                <w:lang w:val="uk-UA"/>
              </w:rPr>
            </w:pPr>
            <w:r>
              <w:rPr>
                <w:sz w:val="23"/>
                <w:szCs w:val="23"/>
                <w:lang w:val="uk-UA"/>
              </w:rPr>
              <w:t xml:space="preserve">Підготуватись до тестів, написання творчого завдання та дискусії на семінарах та лекціях. </w:t>
            </w:r>
          </w:p>
          <w:p w14:paraId="4E8DC2F3">
            <w:pPr>
              <w:pStyle w:val="25"/>
              <w:rPr>
                <w:sz w:val="23"/>
                <w:szCs w:val="23"/>
                <w:lang w:val="uk-UA"/>
              </w:rPr>
            </w:pPr>
            <w:r>
              <w:rPr>
                <w:sz w:val="23"/>
                <w:szCs w:val="23"/>
                <w:lang w:val="uk-UA"/>
              </w:rPr>
              <w:t xml:space="preserve">Корисні посилання та література: </w:t>
            </w:r>
          </w:p>
          <w:p w14:paraId="2F7CB4C0">
            <w:pPr>
              <w:pStyle w:val="25"/>
              <w:rPr>
                <w:color w:val="0462C1"/>
                <w:sz w:val="23"/>
                <w:szCs w:val="23"/>
              </w:rPr>
            </w:pPr>
            <w:r>
              <w:rPr>
                <w:sz w:val="23"/>
                <w:szCs w:val="23"/>
                <w:lang w:val="uk-UA"/>
              </w:rPr>
              <w:t>1 Дистанційний курс:</w:t>
            </w:r>
            <w:r>
              <w:rPr>
                <w:sz w:val="23"/>
                <w:szCs w:val="23"/>
              </w:rPr>
              <w:t xml:space="preserve"> </w:t>
            </w:r>
            <w:r>
              <w:rPr>
                <w:color w:val="0462C1"/>
                <w:sz w:val="23"/>
                <w:szCs w:val="23"/>
              </w:rPr>
              <w:t xml:space="preserve">https://moodle.karazin.ua/course/view.php?id=10680 </w:t>
            </w:r>
          </w:p>
          <w:p w14:paraId="5E2F06BC">
            <w:pPr>
              <w:pStyle w:val="25"/>
              <w:rPr>
                <w:color w:val="0462C1"/>
                <w:sz w:val="23"/>
                <w:szCs w:val="23"/>
                <w:lang w:val="en-US"/>
              </w:rPr>
            </w:pPr>
            <w:r>
              <w:rPr>
                <w:sz w:val="23"/>
                <w:szCs w:val="23"/>
                <w:lang w:val="en-US"/>
              </w:rPr>
              <w:t xml:space="preserve">2 Gross E. European Union Foreign Policy towards the Balkans. In: European Foreign Policy in an Evolving International System: The Road Towards Convergence. / Ed. By Casarini N., Musu C. London, Palgrave, 2007. P. </w:t>
            </w:r>
            <w:r>
              <w:rPr>
                <w:color w:val="0462C1"/>
                <w:sz w:val="23"/>
                <w:szCs w:val="23"/>
                <w:lang w:val="en-US"/>
              </w:rPr>
              <w:t xml:space="preserve">https://doi.org/10.1057/9780230593145_7 </w:t>
            </w:r>
          </w:p>
          <w:p w14:paraId="4D224418">
            <w:pPr>
              <w:pStyle w:val="25"/>
              <w:rPr>
                <w:sz w:val="23"/>
                <w:szCs w:val="23"/>
                <w:lang w:val="en-US"/>
              </w:rPr>
            </w:pPr>
            <w:r>
              <w:rPr>
                <w:sz w:val="23"/>
                <w:szCs w:val="23"/>
                <w:lang w:val="en-US"/>
              </w:rPr>
              <w:t xml:space="preserve">3 Arikan H. The European Union Policy towards the Balkan States in the Post-Cold War Era. Arts and Social Sciences Journal. 2013. P. 15-21. </w:t>
            </w:r>
          </w:p>
          <w:p w14:paraId="369B38D7">
            <w:pPr>
              <w:pStyle w:val="25"/>
              <w:rPr>
                <w:sz w:val="23"/>
                <w:szCs w:val="23"/>
                <w:lang w:val="en-US"/>
              </w:rPr>
            </w:pPr>
            <w:r>
              <w:rPr>
                <w:sz w:val="23"/>
                <w:szCs w:val="23"/>
                <w:lang w:val="en-US"/>
              </w:rPr>
              <w:t xml:space="preserve">4 Contemporary European Security / Edited by Galbreath D., Mawdsley J, Chappell A. Routledge. 2019. </w:t>
            </w:r>
          </w:p>
          <w:p w14:paraId="7BE06E10">
            <w:pPr>
              <w:pStyle w:val="25"/>
              <w:rPr>
                <w:sz w:val="23"/>
                <w:szCs w:val="23"/>
              </w:rPr>
            </w:pPr>
            <w:r>
              <w:rPr>
                <w:sz w:val="23"/>
                <w:szCs w:val="23"/>
                <w:lang w:val="en-US"/>
              </w:rPr>
              <w:t xml:space="preserve">5 </w:t>
            </w:r>
            <w:r>
              <w:rPr>
                <w:sz w:val="23"/>
                <w:szCs w:val="23"/>
              </w:rPr>
              <w:t>Битяк</w:t>
            </w:r>
            <w:r>
              <w:rPr>
                <w:sz w:val="23"/>
                <w:szCs w:val="23"/>
                <w:lang w:val="en-US"/>
              </w:rPr>
              <w:t xml:space="preserve"> </w:t>
            </w:r>
            <w:r>
              <w:rPr>
                <w:sz w:val="23"/>
                <w:szCs w:val="23"/>
              </w:rPr>
              <w:t>Ю</w:t>
            </w:r>
            <w:r>
              <w:rPr>
                <w:sz w:val="23"/>
                <w:szCs w:val="23"/>
                <w:lang w:val="en-US"/>
              </w:rPr>
              <w:t xml:space="preserve">. </w:t>
            </w:r>
            <w:r>
              <w:rPr>
                <w:sz w:val="23"/>
                <w:szCs w:val="23"/>
              </w:rPr>
              <w:t>П</w:t>
            </w:r>
            <w:r>
              <w:rPr>
                <w:sz w:val="23"/>
                <w:szCs w:val="23"/>
                <w:lang w:val="en-US"/>
              </w:rPr>
              <w:t xml:space="preserve">., </w:t>
            </w:r>
            <w:r>
              <w:rPr>
                <w:sz w:val="23"/>
                <w:szCs w:val="23"/>
              </w:rPr>
              <w:t>Яковюк</w:t>
            </w:r>
            <w:r>
              <w:rPr>
                <w:sz w:val="23"/>
                <w:szCs w:val="23"/>
                <w:lang w:val="en-US"/>
              </w:rPr>
              <w:t xml:space="preserve"> </w:t>
            </w:r>
            <w:r>
              <w:rPr>
                <w:sz w:val="23"/>
                <w:szCs w:val="23"/>
              </w:rPr>
              <w:t>І</w:t>
            </w:r>
            <w:r>
              <w:rPr>
                <w:sz w:val="23"/>
                <w:szCs w:val="23"/>
                <w:lang w:val="en-US"/>
              </w:rPr>
              <w:t xml:space="preserve">. </w:t>
            </w:r>
            <w:r>
              <w:rPr>
                <w:sz w:val="23"/>
                <w:szCs w:val="23"/>
              </w:rPr>
              <w:t>В</w:t>
            </w:r>
            <w:r>
              <w:rPr>
                <w:sz w:val="23"/>
                <w:szCs w:val="23"/>
                <w:lang w:val="en-US"/>
              </w:rPr>
              <w:t xml:space="preserve">. </w:t>
            </w:r>
            <w:r>
              <w:rPr>
                <w:sz w:val="23"/>
                <w:szCs w:val="23"/>
              </w:rPr>
              <w:t>Спільна</w:t>
            </w:r>
            <w:r>
              <w:rPr>
                <w:sz w:val="23"/>
                <w:szCs w:val="23"/>
                <w:lang w:val="en-US"/>
              </w:rPr>
              <w:t xml:space="preserve"> </w:t>
            </w:r>
            <w:r>
              <w:rPr>
                <w:sz w:val="23"/>
                <w:szCs w:val="23"/>
              </w:rPr>
              <w:t>політика</w:t>
            </w:r>
            <w:r>
              <w:rPr>
                <w:sz w:val="23"/>
                <w:szCs w:val="23"/>
                <w:lang w:val="en-US"/>
              </w:rPr>
              <w:t xml:space="preserve"> </w:t>
            </w:r>
            <w:r>
              <w:rPr>
                <w:sz w:val="23"/>
                <w:szCs w:val="23"/>
              </w:rPr>
              <w:t>безпеки</w:t>
            </w:r>
            <w:r>
              <w:rPr>
                <w:sz w:val="23"/>
                <w:szCs w:val="23"/>
                <w:lang w:val="en-US"/>
              </w:rPr>
              <w:t xml:space="preserve"> </w:t>
            </w:r>
            <w:r>
              <w:rPr>
                <w:sz w:val="23"/>
                <w:szCs w:val="23"/>
              </w:rPr>
              <w:t>і</w:t>
            </w:r>
            <w:r>
              <w:rPr>
                <w:sz w:val="23"/>
                <w:szCs w:val="23"/>
                <w:lang w:val="en-US"/>
              </w:rPr>
              <w:t xml:space="preserve"> </w:t>
            </w:r>
            <w:r>
              <w:rPr>
                <w:sz w:val="23"/>
                <w:szCs w:val="23"/>
              </w:rPr>
              <w:t>оборони</w:t>
            </w:r>
            <w:r>
              <w:rPr>
                <w:sz w:val="23"/>
                <w:szCs w:val="23"/>
                <w:lang w:val="en-US"/>
              </w:rPr>
              <w:t xml:space="preserve"> </w:t>
            </w:r>
            <w:r>
              <w:rPr>
                <w:sz w:val="23"/>
                <w:szCs w:val="23"/>
              </w:rPr>
              <w:t>ЄС</w:t>
            </w:r>
            <w:r>
              <w:rPr>
                <w:sz w:val="23"/>
                <w:szCs w:val="23"/>
                <w:lang w:val="en-US"/>
              </w:rPr>
              <w:t xml:space="preserve">: </w:t>
            </w:r>
            <w:r>
              <w:rPr>
                <w:sz w:val="23"/>
                <w:szCs w:val="23"/>
              </w:rPr>
              <w:t>еволюція</w:t>
            </w:r>
            <w:r>
              <w:rPr>
                <w:sz w:val="23"/>
                <w:szCs w:val="23"/>
                <w:lang w:val="en-US"/>
              </w:rPr>
              <w:t xml:space="preserve"> </w:t>
            </w:r>
            <w:r>
              <w:rPr>
                <w:sz w:val="23"/>
                <w:szCs w:val="23"/>
              </w:rPr>
              <w:t>і</w:t>
            </w:r>
            <w:r>
              <w:rPr>
                <w:sz w:val="23"/>
                <w:szCs w:val="23"/>
                <w:lang w:val="en-US"/>
              </w:rPr>
              <w:t xml:space="preserve"> </w:t>
            </w:r>
            <w:r>
              <w:rPr>
                <w:sz w:val="23"/>
                <w:szCs w:val="23"/>
              </w:rPr>
              <w:t>стратегія</w:t>
            </w:r>
            <w:r>
              <w:rPr>
                <w:sz w:val="23"/>
                <w:szCs w:val="23"/>
                <w:lang w:val="en-US"/>
              </w:rPr>
              <w:t xml:space="preserve"> </w:t>
            </w:r>
            <w:r>
              <w:rPr>
                <w:sz w:val="23"/>
                <w:szCs w:val="23"/>
              </w:rPr>
              <w:t>розвитку</w:t>
            </w:r>
            <w:r>
              <w:rPr>
                <w:sz w:val="23"/>
                <w:szCs w:val="23"/>
                <w:lang w:val="en-US"/>
              </w:rPr>
              <w:t xml:space="preserve"> / </w:t>
            </w:r>
            <w:r>
              <w:rPr>
                <w:sz w:val="23"/>
                <w:szCs w:val="23"/>
              </w:rPr>
              <w:t>Ю</w:t>
            </w:r>
            <w:r>
              <w:rPr>
                <w:sz w:val="23"/>
                <w:szCs w:val="23"/>
                <w:lang w:val="en-US"/>
              </w:rPr>
              <w:t xml:space="preserve">. </w:t>
            </w:r>
            <w:r>
              <w:rPr>
                <w:sz w:val="23"/>
                <w:szCs w:val="23"/>
              </w:rPr>
              <w:t>П</w:t>
            </w:r>
            <w:r>
              <w:rPr>
                <w:sz w:val="23"/>
                <w:szCs w:val="23"/>
                <w:lang w:val="en-US"/>
              </w:rPr>
              <w:t xml:space="preserve">. </w:t>
            </w:r>
            <w:r>
              <w:rPr>
                <w:sz w:val="23"/>
                <w:szCs w:val="23"/>
              </w:rPr>
              <w:t>Битяк</w:t>
            </w:r>
            <w:r>
              <w:rPr>
                <w:sz w:val="23"/>
                <w:szCs w:val="23"/>
                <w:lang w:val="en-US"/>
              </w:rPr>
              <w:t xml:space="preserve">, </w:t>
            </w:r>
            <w:r>
              <w:rPr>
                <w:sz w:val="23"/>
                <w:szCs w:val="23"/>
              </w:rPr>
              <w:t>І</w:t>
            </w:r>
            <w:r>
              <w:rPr>
                <w:sz w:val="23"/>
                <w:szCs w:val="23"/>
                <w:lang w:val="en-US"/>
              </w:rPr>
              <w:t xml:space="preserve">. </w:t>
            </w:r>
            <w:r>
              <w:rPr>
                <w:sz w:val="23"/>
                <w:szCs w:val="23"/>
              </w:rPr>
              <w:t>В</w:t>
            </w:r>
            <w:r>
              <w:rPr>
                <w:sz w:val="23"/>
                <w:szCs w:val="23"/>
                <w:lang w:val="en-US"/>
              </w:rPr>
              <w:t xml:space="preserve">. </w:t>
            </w:r>
            <w:r>
              <w:rPr>
                <w:sz w:val="23"/>
                <w:szCs w:val="23"/>
              </w:rPr>
              <w:t>Яковюк</w:t>
            </w:r>
            <w:r>
              <w:rPr>
                <w:sz w:val="23"/>
                <w:szCs w:val="23"/>
                <w:lang w:val="en-US"/>
              </w:rPr>
              <w:t xml:space="preserve"> // </w:t>
            </w:r>
            <w:r>
              <w:rPr>
                <w:sz w:val="23"/>
                <w:szCs w:val="23"/>
              </w:rPr>
              <w:t>Євроатлантична</w:t>
            </w:r>
            <w:r>
              <w:rPr>
                <w:sz w:val="23"/>
                <w:szCs w:val="23"/>
                <w:lang w:val="en-US"/>
              </w:rPr>
              <w:t xml:space="preserve"> </w:t>
            </w:r>
            <w:r>
              <w:rPr>
                <w:sz w:val="23"/>
                <w:szCs w:val="23"/>
              </w:rPr>
              <w:t>інтеграція</w:t>
            </w:r>
            <w:r>
              <w:rPr>
                <w:sz w:val="23"/>
                <w:szCs w:val="23"/>
                <w:lang w:val="en-US"/>
              </w:rPr>
              <w:t xml:space="preserve"> </w:t>
            </w:r>
            <w:r>
              <w:rPr>
                <w:sz w:val="23"/>
                <w:szCs w:val="23"/>
              </w:rPr>
              <w:t>України</w:t>
            </w:r>
            <w:r>
              <w:rPr>
                <w:sz w:val="23"/>
                <w:szCs w:val="23"/>
                <w:lang w:val="en-US"/>
              </w:rPr>
              <w:t xml:space="preserve">: </w:t>
            </w:r>
            <w:r>
              <w:rPr>
                <w:sz w:val="23"/>
                <w:szCs w:val="23"/>
              </w:rPr>
              <w:t>свідомий</w:t>
            </w:r>
            <w:r>
              <w:rPr>
                <w:sz w:val="23"/>
                <w:szCs w:val="23"/>
                <w:lang w:val="en-US"/>
              </w:rPr>
              <w:t xml:space="preserve"> </w:t>
            </w:r>
            <w:r>
              <w:rPr>
                <w:sz w:val="23"/>
                <w:szCs w:val="23"/>
              </w:rPr>
              <w:t>вибір</w:t>
            </w:r>
            <w:r>
              <w:rPr>
                <w:sz w:val="23"/>
                <w:szCs w:val="23"/>
                <w:lang w:val="en-US"/>
              </w:rPr>
              <w:t xml:space="preserve"> </w:t>
            </w:r>
            <w:r>
              <w:rPr>
                <w:sz w:val="23"/>
                <w:szCs w:val="23"/>
              </w:rPr>
              <w:t>моделі</w:t>
            </w:r>
            <w:r>
              <w:rPr>
                <w:sz w:val="23"/>
                <w:szCs w:val="23"/>
                <w:lang w:val="en-US"/>
              </w:rPr>
              <w:t xml:space="preserve"> </w:t>
            </w:r>
            <w:r>
              <w:rPr>
                <w:sz w:val="23"/>
                <w:szCs w:val="23"/>
              </w:rPr>
              <w:t>безпеки</w:t>
            </w:r>
            <w:r>
              <w:rPr>
                <w:sz w:val="23"/>
                <w:szCs w:val="23"/>
                <w:lang w:val="en-US"/>
              </w:rPr>
              <w:t xml:space="preserve"> : </w:t>
            </w:r>
            <w:r>
              <w:rPr>
                <w:sz w:val="23"/>
                <w:szCs w:val="23"/>
              </w:rPr>
              <w:t>зб</w:t>
            </w:r>
            <w:r>
              <w:rPr>
                <w:sz w:val="23"/>
                <w:szCs w:val="23"/>
                <w:lang w:val="en-US"/>
              </w:rPr>
              <w:t xml:space="preserve">. </w:t>
            </w:r>
            <w:r>
              <w:rPr>
                <w:sz w:val="23"/>
                <w:szCs w:val="23"/>
              </w:rPr>
              <w:t>наук</w:t>
            </w:r>
            <w:r>
              <w:rPr>
                <w:sz w:val="23"/>
                <w:szCs w:val="23"/>
                <w:lang w:val="en-US"/>
              </w:rPr>
              <w:t xml:space="preserve">. </w:t>
            </w:r>
            <w:r>
              <w:rPr>
                <w:sz w:val="23"/>
                <w:szCs w:val="23"/>
              </w:rPr>
              <w:t>ст</w:t>
            </w:r>
            <w:r>
              <w:rPr>
                <w:sz w:val="23"/>
                <w:szCs w:val="23"/>
                <w:lang w:val="en-US"/>
              </w:rPr>
              <w:t xml:space="preserve">. </w:t>
            </w:r>
            <w:r>
              <w:rPr>
                <w:sz w:val="23"/>
                <w:szCs w:val="23"/>
              </w:rPr>
              <w:t>за</w:t>
            </w:r>
            <w:r>
              <w:rPr>
                <w:sz w:val="23"/>
                <w:szCs w:val="23"/>
                <w:lang w:val="en-US"/>
              </w:rPr>
              <w:t xml:space="preserve"> </w:t>
            </w:r>
            <w:r>
              <w:rPr>
                <w:sz w:val="23"/>
                <w:szCs w:val="23"/>
              </w:rPr>
              <w:t>матеріалами</w:t>
            </w:r>
            <w:r>
              <w:rPr>
                <w:sz w:val="23"/>
                <w:szCs w:val="23"/>
                <w:lang w:val="en-US"/>
              </w:rPr>
              <w:t xml:space="preserve"> </w:t>
            </w:r>
            <w:r>
              <w:rPr>
                <w:sz w:val="23"/>
                <w:szCs w:val="23"/>
              </w:rPr>
              <w:t>ІІІ</w:t>
            </w:r>
            <w:r>
              <w:rPr>
                <w:sz w:val="23"/>
                <w:szCs w:val="23"/>
                <w:lang w:val="en-US"/>
              </w:rPr>
              <w:t xml:space="preserve"> </w:t>
            </w:r>
            <w:r>
              <w:rPr>
                <w:sz w:val="23"/>
                <w:szCs w:val="23"/>
              </w:rPr>
              <w:t>Харків</w:t>
            </w:r>
            <w:r>
              <w:rPr>
                <w:sz w:val="23"/>
                <w:szCs w:val="23"/>
                <w:lang w:val="en-US"/>
              </w:rPr>
              <w:t xml:space="preserve">. </w:t>
            </w:r>
            <w:r>
              <w:rPr>
                <w:sz w:val="23"/>
                <w:szCs w:val="23"/>
              </w:rPr>
              <w:t>міжнар</w:t>
            </w:r>
            <w:r>
              <w:rPr>
                <w:sz w:val="23"/>
                <w:szCs w:val="23"/>
                <w:lang w:val="en-US"/>
              </w:rPr>
              <w:t>.-</w:t>
            </w:r>
            <w:r>
              <w:rPr>
                <w:sz w:val="23"/>
                <w:szCs w:val="23"/>
              </w:rPr>
              <w:t>прав</w:t>
            </w:r>
            <w:r>
              <w:rPr>
                <w:sz w:val="23"/>
                <w:szCs w:val="23"/>
                <w:lang w:val="en-US"/>
              </w:rPr>
              <w:t xml:space="preserve">. </w:t>
            </w:r>
            <w:r>
              <w:rPr>
                <w:sz w:val="23"/>
                <w:szCs w:val="23"/>
              </w:rPr>
              <w:t>читань</w:t>
            </w:r>
            <w:r>
              <w:rPr>
                <w:sz w:val="23"/>
                <w:szCs w:val="23"/>
                <w:lang w:val="en-US"/>
              </w:rPr>
              <w:t xml:space="preserve">, </w:t>
            </w:r>
            <w:r>
              <w:rPr>
                <w:sz w:val="23"/>
                <w:szCs w:val="23"/>
              </w:rPr>
              <w:t>присвяч</w:t>
            </w:r>
            <w:r>
              <w:rPr>
                <w:sz w:val="23"/>
                <w:szCs w:val="23"/>
                <w:lang w:val="en-US"/>
              </w:rPr>
              <w:t xml:space="preserve">. </w:t>
            </w:r>
            <w:r>
              <w:rPr>
                <w:sz w:val="23"/>
                <w:szCs w:val="23"/>
              </w:rPr>
              <w:t>пам</w:t>
            </w:r>
            <w:r>
              <w:rPr>
                <w:sz w:val="23"/>
                <w:szCs w:val="23"/>
                <w:lang w:val="en-US"/>
              </w:rPr>
              <w:t>’</w:t>
            </w:r>
            <w:r>
              <w:rPr>
                <w:sz w:val="23"/>
                <w:szCs w:val="23"/>
              </w:rPr>
              <w:t>яті</w:t>
            </w:r>
            <w:r>
              <w:rPr>
                <w:sz w:val="23"/>
                <w:szCs w:val="23"/>
                <w:lang w:val="en-US"/>
              </w:rPr>
              <w:t xml:space="preserve"> </w:t>
            </w:r>
            <w:r>
              <w:rPr>
                <w:sz w:val="23"/>
                <w:szCs w:val="23"/>
              </w:rPr>
              <w:t>проф</w:t>
            </w:r>
            <w:r>
              <w:rPr>
                <w:sz w:val="23"/>
                <w:szCs w:val="23"/>
                <w:lang w:val="en-US"/>
              </w:rPr>
              <w:t xml:space="preserve">. </w:t>
            </w:r>
            <w:r>
              <w:rPr>
                <w:sz w:val="23"/>
                <w:szCs w:val="23"/>
              </w:rPr>
              <w:t xml:space="preserve">М. В. Яновського і В. С. Семенова, м. Харків, 3 листоп. 2017 р. : у 2 ч. Харків, 2017. Ч. 1. С. 3–9. </w:t>
            </w:r>
          </w:p>
          <w:p w14:paraId="7569BCE2">
            <w:pPr>
              <w:rPr>
                <w:lang w:val="uk-UA"/>
              </w:rPr>
            </w:pPr>
            <w:r>
              <w:rPr>
                <w:lang w:val="uk-UA"/>
              </w:rPr>
              <w:t>6 Грубінко А.В., Мартинов А. Ю. Європейський Союз після Brexit: продовження історії. Тернопіль, 2021.</w:t>
            </w:r>
          </w:p>
        </w:tc>
        <w:tc>
          <w:tcPr>
            <w:tcW w:w="2120" w:type="dxa"/>
            <w:tcBorders>
              <w:top w:val="single" w:color="auto" w:sz="4" w:space="0"/>
              <w:left w:val="single" w:color="auto" w:sz="4" w:space="0"/>
              <w:bottom w:val="single" w:color="auto" w:sz="4" w:space="0"/>
              <w:right w:val="single" w:color="auto" w:sz="4" w:space="0"/>
            </w:tcBorders>
          </w:tcPr>
          <w:p w14:paraId="74801146">
            <w:pPr>
              <w:jc w:val="center"/>
              <w:rPr>
                <w:rFonts w:hint="default"/>
                <w:lang w:val="uk-UA"/>
              </w:rPr>
            </w:pPr>
            <w:r>
              <w:rPr>
                <w:rFonts w:hint="default"/>
                <w:lang w:val="uk-UA"/>
              </w:rPr>
              <w:t>40</w:t>
            </w:r>
          </w:p>
        </w:tc>
      </w:tr>
      <w:tr w14:paraId="42CC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64BDA53C">
            <w:pPr>
              <w:jc w:val="center"/>
              <w:rPr>
                <w:lang w:val="uk-UA"/>
              </w:rPr>
            </w:pPr>
            <w:r>
              <w:rPr>
                <w:lang w:val="uk-UA"/>
              </w:rPr>
              <w:t>4</w:t>
            </w:r>
          </w:p>
        </w:tc>
        <w:tc>
          <w:tcPr>
            <w:tcW w:w="6191" w:type="dxa"/>
            <w:tcBorders>
              <w:top w:val="single" w:color="auto" w:sz="4" w:space="0"/>
              <w:left w:val="single" w:color="auto" w:sz="4" w:space="0"/>
              <w:bottom w:val="single" w:color="auto" w:sz="4" w:space="0"/>
              <w:right w:val="single" w:color="auto" w:sz="4" w:space="0"/>
            </w:tcBorders>
          </w:tcPr>
          <w:p w14:paraId="7DBB2901">
            <w:pPr>
              <w:pStyle w:val="25"/>
              <w:rPr>
                <w:sz w:val="23"/>
                <w:szCs w:val="23"/>
                <w:lang w:val="uk-UA"/>
              </w:rPr>
            </w:pPr>
            <w:r>
              <w:rPr>
                <w:i/>
                <w:iCs/>
                <w:sz w:val="23"/>
                <w:szCs w:val="23"/>
                <w:lang w:val="uk-UA"/>
              </w:rPr>
              <w:t xml:space="preserve">Тема 4. </w:t>
            </w:r>
            <w:r>
              <w:rPr>
                <w:b/>
                <w:bCs/>
                <w:sz w:val="23"/>
                <w:szCs w:val="23"/>
                <w:lang w:val="uk-UA"/>
              </w:rPr>
              <w:t xml:space="preserve">Жорсткі та м’які виклики в сучасній архітектурі європейської безпеки. </w:t>
            </w:r>
          </w:p>
          <w:p w14:paraId="102107BF">
            <w:pPr>
              <w:pStyle w:val="25"/>
              <w:rPr>
                <w:sz w:val="23"/>
                <w:szCs w:val="23"/>
                <w:lang w:val="uk-UA"/>
              </w:rPr>
            </w:pPr>
            <w:r>
              <w:rPr>
                <w:i/>
                <w:iCs/>
                <w:sz w:val="23"/>
                <w:szCs w:val="23"/>
                <w:lang w:val="uk-UA"/>
              </w:rPr>
              <w:t>Завдання</w:t>
            </w:r>
            <w:r>
              <w:rPr>
                <w:sz w:val="23"/>
                <w:szCs w:val="23"/>
                <w:lang w:val="uk-UA"/>
              </w:rPr>
              <w:t xml:space="preserve">: За допомогою рекомендованої літератури та Internet-ресурсів поглибити знання з таких питань: </w:t>
            </w:r>
          </w:p>
          <w:p w14:paraId="5E32F1F1">
            <w:pPr>
              <w:pStyle w:val="25"/>
              <w:rPr>
                <w:sz w:val="23"/>
                <w:szCs w:val="23"/>
                <w:lang w:val="uk-UA"/>
              </w:rPr>
            </w:pPr>
            <w:r>
              <w:rPr>
                <w:sz w:val="23"/>
                <w:szCs w:val="23"/>
                <w:lang w:val="uk-UA"/>
              </w:rPr>
              <w:t xml:space="preserve">- Гібридні загрози з бору РФ. </w:t>
            </w:r>
          </w:p>
          <w:p w14:paraId="6378964C">
            <w:pPr>
              <w:pStyle w:val="25"/>
              <w:rPr>
                <w:sz w:val="23"/>
                <w:szCs w:val="23"/>
                <w:lang w:val="uk-UA"/>
              </w:rPr>
            </w:pPr>
            <w:r>
              <w:rPr>
                <w:sz w:val="23"/>
                <w:szCs w:val="23"/>
                <w:lang w:val="uk-UA"/>
              </w:rPr>
              <w:t xml:space="preserve">- ОДКБ у конфлікті в Нагорному Карабаху. </w:t>
            </w:r>
          </w:p>
          <w:p w14:paraId="242AC318">
            <w:pPr>
              <w:pStyle w:val="25"/>
              <w:rPr>
                <w:sz w:val="23"/>
                <w:szCs w:val="23"/>
                <w:lang w:val="uk-UA"/>
              </w:rPr>
            </w:pPr>
            <w:r>
              <w:rPr>
                <w:sz w:val="23"/>
                <w:szCs w:val="23"/>
                <w:lang w:val="uk-UA"/>
              </w:rPr>
              <w:t xml:space="preserve">- Безпековий вимір діяльності СНД. </w:t>
            </w:r>
          </w:p>
          <w:p w14:paraId="178B2F43">
            <w:pPr>
              <w:pStyle w:val="25"/>
              <w:rPr>
                <w:sz w:val="23"/>
                <w:szCs w:val="23"/>
                <w:lang w:val="uk-UA"/>
              </w:rPr>
            </w:pPr>
          </w:p>
          <w:p w14:paraId="51A0D204">
            <w:pPr>
              <w:pStyle w:val="25"/>
              <w:rPr>
                <w:sz w:val="23"/>
                <w:szCs w:val="23"/>
                <w:lang w:val="uk-UA"/>
              </w:rPr>
            </w:pPr>
            <w:r>
              <w:rPr>
                <w:sz w:val="23"/>
                <w:szCs w:val="23"/>
                <w:lang w:val="uk-UA"/>
              </w:rPr>
              <w:t xml:space="preserve">Підготуватись до тестів, написання творчого завдання та дискусії на семінарах та лекціях. </w:t>
            </w:r>
          </w:p>
          <w:p w14:paraId="21A5B188">
            <w:pPr>
              <w:pStyle w:val="25"/>
              <w:rPr>
                <w:sz w:val="23"/>
                <w:szCs w:val="23"/>
                <w:lang w:val="uk-UA"/>
              </w:rPr>
            </w:pPr>
            <w:r>
              <w:rPr>
                <w:sz w:val="23"/>
                <w:szCs w:val="23"/>
                <w:lang w:val="uk-UA"/>
              </w:rPr>
              <w:t xml:space="preserve">Корисні посилання та література: </w:t>
            </w:r>
          </w:p>
          <w:p w14:paraId="6C986C38">
            <w:pPr>
              <w:pStyle w:val="25"/>
              <w:rPr>
                <w:color w:val="0462C1"/>
                <w:sz w:val="23"/>
                <w:szCs w:val="23"/>
                <w:lang w:val="uk-UA"/>
              </w:rPr>
            </w:pPr>
            <w:r>
              <w:rPr>
                <w:sz w:val="23"/>
                <w:szCs w:val="23"/>
                <w:lang w:val="uk-UA"/>
              </w:rPr>
              <w:t xml:space="preserve">1 Дистанційний курс: </w:t>
            </w:r>
            <w:r>
              <w:rPr>
                <w:color w:val="0462C1"/>
                <w:sz w:val="23"/>
                <w:szCs w:val="23"/>
                <w:lang w:val="uk-UA"/>
              </w:rPr>
              <w:t xml:space="preserve">https://moodle.karazin.ua/course/view.php?id=10680 </w:t>
            </w:r>
          </w:p>
          <w:p w14:paraId="2E7C9AEE">
            <w:pPr>
              <w:pStyle w:val="25"/>
              <w:rPr>
                <w:color w:val="0462C1"/>
                <w:sz w:val="23"/>
                <w:szCs w:val="23"/>
                <w:lang w:val="uk-UA"/>
              </w:rPr>
            </w:pPr>
            <w:r>
              <w:rPr>
                <w:sz w:val="23"/>
                <w:szCs w:val="23"/>
                <w:lang w:val="uk-UA"/>
              </w:rPr>
              <w:t xml:space="preserve">2 Gross E. European Union Foreign Policy towards the Balkans. In: European Foreign Policy in an Evolving International System: The Road Towards Convergence. / Ed. By Casarini N., Musu C. London, Palgrave, 2007. P. </w:t>
            </w:r>
            <w:r>
              <w:rPr>
                <w:color w:val="0462C1"/>
                <w:sz w:val="23"/>
                <w:szCs w:val="23"/>
                <w:lang w:val="uk-UA"/>
              </w:rPr>
              <w:t xml:space="preserve">https://doi.org/10.1057/9780230593145_7 </w:t>
            </w:r>
          </w:p>
          <w:p w14:paraId="7D50563A">
            <w:pPr>
              <w:pStyle w:val="25"/>
              <w:rPr>
                <w:sz w:val="25"/>
                <w:szCs w:val="25"/>
                <w:lang w:val="uk-UA"/>
              </w:rPr>
            </w:pPr>
            <w:r>
              <w:rPr>
                <w:sz w:val="23"/>
                <w:szCs w:val="23"/>
                <w:lang w:val="uk-UA"/>
              </w:rPr>
              <w:t xml:space="preserve">3 </w:t>
            </w:r>
            <w:r>
              <w:rPr>
                <w:sz w:val="25"/>
                <w:szCs w:val="25"/>
                <w:lang w:val="uk-UA"/>
              </w:rPr>
              <w:t xml:space="preserve">Богатирьов Д. В. Розвиток відносин Російської Федерації з державами Центральної Азії в рамках ОДКБ: рушійні фактори, історія, перспективи (1992–2015 рр.) // Гілея: науковий вісник. 2016. Вип. 114. С. 145-149. </w:t>
            </w:r>
          </w:p>
          <w:p w14:paraId="0E08F100">
            <w:pPr>
              <w:pStyle w:val="25"/>
              <w:rPr>
                <w:sz w:val="25"/>
                <w:szCs w:val="25"/>
                <w:lang w:val="uk-UA"/>
              </w:rPr>
            </w:pPr>
            <w:r>
              <w:rPr>
                <w:sz w:val="23"/>
                <w:szCs w:val="23"/>
                <w:lang w:val="uk-UA"/>
              </w:rPr>
              <w:t xml:space="preserve">4 </w:t>
            </w:r>
            <w:r>
              <w:rPr>
                <w:sz w:val="25"/>
                <w:szCs w:val="25"/>
                <w:lang w:val="uk-UA"/>
              </w:rPr>
              <w:t xml:space="preserve">Гапеєва О. Історичний досвід діяльності держав-учасниць ОДКБ щодо проведення спільних операцій в інформаційному просторі // Схід. 2017. № 4. С. 48-52. </w:t>
            </w:r>
          </w:p>
          <w:p w14:paraId="08123F48">
            <w:pPr>
              <w:pStyle w:val="25"/>
              <w:rPr>
                <w:sz w:val="25"/>
                <w:szCs w:val="25"/>
                <w:lang w:val="uk-UA"/>
              </w:rPr>
            </w:pPr>
            <w:r>
              <w:rPr>
                <w:sz w:val="23"/>
                <w:szCs w:val="23"/>
                <w:lang w:val="uk-UA"/>
              </w:rPr>
              <w:t xml:space="preserve">5 </w:t>
            </w:r>
            <w:r>
              <w:rPr>
                <w:sz w:val="25"/>
                <w:szCs w:val="25"/>
                <w:lang w:val="uk-UA"/>
              </w:rPr>
              <w:t xml:space="preserve">Мінасян Р. А. ОДКБ: нова форма Організації Варшавського Договору у 1992–2015 рр.? // Наукові праці історичного факультету Запорізького національного університету. 2016. Вип. 45(2). С. 205-208. </w:t>
            </w:r>
          </w:p>
          <w:p w14:paraId="3F125C10">
            <w:pPr>
              <w:pStyle w:val="25"/>
              <w:rPr>
                <w:sz w:val="23"/>
                <w:szCs w:val="23"/>
                <w:lang w:val="uk-UA"/>
              </w:rPr>
            </w:pPr>
            <w:r>
              <w:rPr>
                <w:sz w:val="23"/>
                <w:szCs w:val="23"/>
                <w:lang w:val="uk-UA"/>
              </w:rPr>
              <w:t xml:space="preserve">6 Конфлікти, що змінили світ. Х. 2020. </w:t>
            </w:r>
          </w:p>
          <w:p w14:paraId="68E0ADED">
            <w:pPr>
              <w:rPr>
                <w:lang w:val="uk-UA"/>
              </w:rPr>
            </w:pPr>
          </w:p>
        </w:tc>
        <w:tc>
          <w:tcPr>
            <w:tcW w:w="2120" w:type="dxa"/>
            <w:tcBorders>
              <w:top w:val="single" w:color="auto" w:sz="4" w:space="0"/>
              <w:left w:val="single" w:color="auto" w:sz="4" w:space="0"/>
              <w:bottom w:val="single" w:color="auto" w:sz="4" w:space="0"/>
              <w:right w:val="single" w:color="auto" w:sz="4" w:space="0"/>
            </w:tcBorders>
          </w:tcPr>
          <w:p w14:paraId="0E7D40C1">
            <w:pPr>
              <w:jc w:val="center"/>
              <w:rPr>
                <w:rFonts w:hint="default"/>
                <w:lang w:val="uk-UA"/>
              </w:rPr>
            </w:pPr>
            <w:r>
              <w:rPr>
                <w:rFonts w:hint="default"/>
                <w:lang w:val="uk-UA"/>
              </w:rPr>
              <w:t>42</w:t>
            </w:r>
          </w:p>
        </w:tc>
      </w:tr>
      <w:tr w14:paraId="0953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73AA4A4A">
            <w:pPr>
              <w:jc w:val="center"/>
              <w:rPr>
                <w:lang w:val="uk-UA"/>
              </w:rPr>
            </w:pPr>
          </w:p>
        </w:tc>
        <w:tc>
          <w:tcPr>
            <w:tcW w:w="6191" w:type="dxa"/>
            <w:tcBorders>
              <w:top w:val="single" w:color="auto" w:sz="4" w:space="0"/>
              <w:left w:val="single" w:color="auto" w:sz="4" w:space="0"/>
              <w:bottom w:val="single" w:color="auto" w:sz="4" w:space="0"/>
              <w:right w:val="single" w:color="auto" w:sz="4" w:space="0"/>
            </w:tcBorders>
          </w:tcPr>
          <w:p w14:paraId="66F0EED1">
            <w:pPr>
              <w:jc w:val="both"/>
              <w:rPr>
                <w:lang w:val="uk-UA"/>
              </w:rPr>
            </w:pPr>
            <w:r>
              <w:rPr>
                <w:lang w:val="uk-UA"/>
              </w:rPr>
              <w:t>Разом</w:t>
            </w:r>
          </w:p>
        </w:tc>
        <w:tc>
          <w:tcPr>
            <w:tcW w:w="2120" w:type="dxa"/>
            <w:tcBorders>
              <w:top w:val="single" w:color="auto" w:sz="4" w:space="0"/>
              <w:left w:val="single" w:color="auto" w:sz="4" w:space="0"/>
              <w:bottom w:val="single" w:color="auto" w:sz="4" w:space="0"/>
              <w:right w:val="single" w:color="auto" w:sz="4" w:space="0"/>
            </w:tcBorders>
          </w:tcPr>
          <w:p w14:paraId="4406C488">
            <w:pPr>
              <w:jc w:val="center"/>
              <w:rPr>
                <w:rFonts w:hint="default"/>
                <w:lang w:val="uk-UA"/>
              </w:rPr>
            </w:pPr>
            <w:r>
              <w:rPr>
                <w:rFonts w:hint="default"/>
                <w:lang w:val="uk-UA"/>
              </w:rPr>
              <w:t>162</w:t>
            </w:r>
          </w:p>
        </w:tc>
      </w:tr>
    </w:tbl>
    <w:p w14:paraId="0015180C">
      <w:pPr>
        <w:jc w:val="center"/>
        <w:rPr>
          <w:b/>
          <w:lang w:val="uk-UA"/>
        </w:rPr>
      </w:pPr>
    </w:p>
    <w:p w14:paraId="1ED5CDE6">
      <w:pPr>
        <w:ind w:firstLine="708"/>
        <w:jc w:val="both"/>
        <w:rPr>
          <w:lang w:val="uk-UA"/>
        </w:rPr>
      </w:pPr>
      <w:r>
        <w:rPr>
          <w:lang w:val="uk-UA"/>
        </w:rPr>
        <w:t>Ознайомлення із статтями та монографіями та написання на їх матеріалах рефератів, есе, дипломних робіт, індивідуальна співбесіда, тестові завдання в системі дистанційного навчання.</w:t>
      </w:r>
    </w:p>
    <w:p w14:paraId="0B48BBC9">
      <w:pPr>
        <w:ind w:firstLine="708"/>
        <w:jc w:val="both"/>
        <w:rPr>
          <w:lang w:val="uk-UA"/>
        </w:rPr>
      </w:pPr>
    </w:p>
    <w:p w14:paraId="25B2091B">
      <w:pPr>
        <w:ind w:firstLine="284"/>
        <w:rPr>
          <w:rStyle w:val="21"/>
          <w:lang w:val="uk-UA"/>
        </w:rPr>
      </w:pPr>
      <w:r>
        <w:rPr>
          <w:rStyle w:val="21"/>
          <w:lang w:val="uk-UA"/>
        </w:rPr>
        <w:t>Приклади тем для самостійної роботи (підготовка мультимедійних презентацій та есе):</w:t>
      </w:r>
    </w:p>
    <w:p w14:paraId="51526BF9">
      <w:pPr>
        <w:rPr>
          <w:b/>
          <w:lang w:val="uk-UA"/>
        </w:rPr>
      </w:pPr>
      <w:r>
        <w:t xml:space="preserve">• </w:t>
      </w:r>
      <w:r>
        <w:rPr>
          <w:lang w:val="uk-UA"/>
        </w:rPr>
        <w:t>«Колективна безпека, колективна оборона та кооперативна безпека: порівняльний аналіз моделей забезпечення безпеки в Європі».</w:t>
      </w:r>
      <w:r>
        <w:rPr>
          <w:lang w:val="uk-UA"/>
        </w:rPr>
        <w:br w:type="textWrapping"/>
      </w:r>
      <w:r>
        <w:rPr>
          <w:lang w:val="uk-UA"/>
        </w:rPr>
        <w:t>• «НАТО після завершення холодної війни: трансформація стратегічних концепцій і нова роль у Європі».</w:t>
      </w:r>
      <w:r>
        <w:rPr>
          <w:lang w:val="uk-UA"/>
        </w:rPr>
        <w:br w:type="textWrapping"/>
      </w:r>
      <w:r>
        <w:rPr>
          <w:lang w:val="uk-UA"/>
        </w:rPr>
        <w:t>• «ОБСЄ як інструмент врегулювання конфліктів у постбіполярній Європі: можливості та обмеження».</w:t>
      </w:r>
      <w:r>
        <w:rPr>
          <w:lang w:val="uk-UA"/>
        </w:rPr>
        <w:br w:type="textWrapping"/>
      </w:r>
      <w:r>
        <w:rPr>
          <w:lang w:val="uk-UA"/>
        </w:rPr>
        <w:t>• «Рада Європи та Європейський суд з прав людини у формуванні правового виміру європейської безпеки».</w:t>
      </w:r>
      <w:r>
        <w:rPr>
          <w:lang w:val="uk-UA"/>
        </w:rPr>
        <w:br w:type="textWrapping"/>
      </w:r>
      <w:r>
        <w:rPr>
          <w:lang w:val="uk-UA"/>
        </w:rPr>
        <w:t>• «Стратегічна автономія ЄС: політичні передумови, інституційні механізми та практичні межі реалізації».</w:t>
      </w:r>
      <w:r>
        <w:rPr>
          <w:lang w:val="uk-UA"/>
        </w:rPr>
        <w:br w:type="textWrapping"/>
      </w:r>
      <w:r>
        <w:rPr>
          <w:lang w:val="uk-UA"/>
        </w:rPr>
        <w:t>• «Безпекове співробітництво між Україною та НАТО: історична еволюція, досягнення та сучасні виклики».</w:t>
      </w:r>
    </w:p>
    <w:p w14:paraId="267A7BB8">
      <w:pPr>
        <w:jc w:val="center"/>
        <w:rPr>
          <w:b/>
          <w:lang w:val="uk-UA"/>
        </w:rPr>
      </w:pPr>
    </w:p>
    <w:p w14:paraId="6D7D0DDC">
      <w:pPr>
        <w:jc w:val="center"/>
        <w:rPr>
          <w:b/>
          <w:lang w:val="uk-UA"/>
        </w:rPr>
      </w:pPr>
      <w:r>
        <w:rPr>
          <w:b/>
          <w:lang w:val="uk-UA"/>
        </w:rPr>
        <w:t xml:space="preserve">6. Індивідуальні завдання - </w:t>
      </w:r>
      <w:r>
        <w:rPr>
          <w:lang w:val="uk-UA"/>
        </w:rPr>
        <w:t>Не передбачені навчальним планом.</w:t>
      </w:r>
    </w:p>
    <w:p w14:paraId="7189ADD3">
      <w:pPr>
        <w:ind w:right="21"/>
        <w:jc w:val="center"/>
        <w:rPr>
          <w:lang w:val="uk-UA"/>
        </w:rPr>
      </w:pPr>
    </w:p>
    <w:p w14:paraId="360213C5">
      <w:pPr>
        <w:jc w:val="center"/>
        <w:rPr>
          <w:b/>
          <w:lang w:val="uk-UA"/>
        </w:rPr>
      </w:pPr>
      <w:r>
        <w:rPr>
          <w:b/>
          <w:lang w:val="uk-UA"/>
        </w:rPr>
        <w:t>7. Методи навчання</w:t>
      </w:r>
    </w:p>
    <w:p w14:paraId="0017F66A">
      <w:pPr>
        <w:rPr>
          <w:lang w:val="uk-UA"/>
        </w:rPr>
      </w:pPr>
      <w:r>
        <w:rPr>
          <w:b/>
          <w:bCs/>
          <w:i/>
          <w:iCs/>
          <w:lang w:val="uk-UA"/>
        </w:rPr>
        <w:t>Методи навчання</w:t>
      </w:r>
      <w:r>
        <w:rPr>
          <w:lang w:val="uk-UA"/>
        </w:rPr>
        <w:t>:</w:t>
      </w:r>
    </w:p>
    <w:p w14:paraId="3254E9DF">
      <w:pPr>
        <w:rPr>
          <w:lang w:val="uk-UA"/>
        </w:rPr>
      </w:pPr>
      <w:r>
        <w:rPr>
          <w:b/>
          <w:bCs/>
          <w:i/>
          <w:iCs/>
          <w:lang w:val="uk-UA"/>
        </w:rPr>
        <w:t>1. Пояснювально-ілюстративний метод.</w:t>
      </w:r>
    </w:p>
    <w:p w14:paraId="7E9CCDAD">
      <w:pPr>
        <w:numPr>
          <w:ilvl w:val="0"/>
          <w:numId w:val="7"/>
        </w:numPr>
        <w:rPr>
          <w:lang w:val="uk-UA"/>
        </w:rPr>
      </w:pPr>
      <w:r>
        <w:rPr>
          <w:lang w:val="uk-UA"/>
        </w:rPr>
        <w:t>- Здобувачі одержують знання на лекції, з навчальної або методичної літератури.</w:t>
      </w:r>
    </w:p>
    <w:p w14:paraId="608B6021">
      <w:pPr>
        <w:numPr>
          <w:ilvl w:val="0"/>
          <w:numId w:val="7"/>
        </w:numPr>
        <w:rPr>
          <w:lang w:val="uk-UA"/>
        </w:rPr>
      </w:pPr>
      <w:r>
        <w:rPr>
          <w:lang w:val="uk-UA"/>
        </w:rPr>
        <w:t>- Здобувачі сприймають і осмислюють явища, факти, події, оцінки.</w:t>
      </w:r>
    </w:p>
    <w:p w14:paraId="5DF3BC9C">
      <w:pPr>
        <w:numPr>
          <w:ilvl w:val="0"/>
          <w:numId w:val="7"/>
        </w:numPr>
        <w:rPr>
          <w:lang w:val="uk-UA"/>
        </w:rPr>
      </w:pPr>
      <w:r>
        <w:rPr>
          <w:lang w:val="uk-UA"/>
        </w:rPr>
        <w:t xml:space="preserve">- Сполучення наочних  і словесних методів (інтерактивні  лекції та семінари з демонстраційними  матеріалами та завданнями). </w:t>
      </w:r>
    </w:p>
    <w:p w14:paraId="6A9798B7">
      <w:pPr>
        <w:numPr>
          <w:ilvl w:val="0"/>
          <w:numId w:val="7"/>
        </w:numPr>
        <w:rPr>
          <w:lang w:val="uk-UA"/>
        </w:rPr>
      </w:pPr>
      <w:r>
        <w:rPr>
          <w:lang w:val="uk-UA"/>
        </w:rPr>
        <w:t>- Навчальні фільми</w:t>
      </w:r>
    </w:p>
    <w:p w14:paraId="54CAA1D6">
      <w:pPr>
        <w:rPr>
          <w:b/>
          <w:bCs/>
          <w:i/>
          <w:iCs/>
          <w:lang w:val="uk-UA"/>
        </w:rPr>
      </w:pPr>
      <w:r>
        <w:rPr>
          <w:b/>
          <w:bCs/>
          <w:i/>
          <w:iCs/>
          <w:lang w:val="uk-UA"/>
        </w:rPr>
        <w:t xml:space="preserve">2. Репродуктивний метод </w:t>
      </w:r>
    </w:p>
    <w:p w14:paraId="7CAF6428">
      <w:pPr>
        <w:rPr>
          <w:lang w:val="uk-UA"/>
        </w:rPr>
      </w:pPr>
      <w:r>
        <w:rPr>
          <w:lang w:val="uk-UA"/>
        </w:rPr>
        <w:t>- Відтворення вивченого матеріалу та застосування під час семінарських  занять.</w:t>
      </w:r>
    </w:p>
    <w:p w14:paraId="6FA2556E">
      <w:pPr>
        <w:rPr>
          <w:lang w:val="uk-UA"/>
        </w:rPr>
      </w:pPr>
      <w:r>
        <w:rPr>
          <w:lang w:val="uk-UA"/>
        </w:rPr>
        <w:t xml:space="preserve">- Діяльність студентів регламентується методичними рекомендаціями до семінарських занять. </w:t>
      </w:r>
    </w:p>
    <w:p w14:paraId="41B44363">
      <w:pPr>
        <w:rPr>
          <w:lang w:val="uk-UA"/>
        </w:rPr>
      </w:pPr>
      <w:r>
        <w:rPr>
          <w:lang w:val="uk-UA"/>
        </w:rPr>
        <w:t>- Діяльність студентів передбачає  кількаразове відтворення засвоєних знань. Для цього використовуються різні види роботи під час аудиторного та самостійного навчання з  різними формами контролю та самоконтролю.</w:t>
      </w:r>
    </w:p>
    <w:p w14:paraId="3B8A127E">
      <w:pPr>
        <w:rPr>
          <w:lang w:val="uk-UA"/>
        </w:rPr>
      </w:pPr>
      <w:r>
        <w:rPr>
          <w:lang w:val="uk-UA"/>
        </w:rPr>
        <w:t xml:space="preserve">- Застосовується у взаємозв'язку з інформаційно-рецептивним методом. </w:t>
      </w:r>
    </w:p>
    <w:p w14:paraId="3AF44A55">
      <w:pPr>
        <w:rPr>
          <w:lang w:val="uk-UA"/>
        </w:rPr>
      </w:pPr>
      <w:r>
        <w:rPr>
          <w:b/>
          <w:bCs/>
          <w:i/>
          <w:iCs/>
          <w:lang w:val="uk-UA"/>
        </w:rPr>
        <w:t>3. Метод проблемно орієнтовного навчання.</w:t>
      </w:r>
    </w:p>
    <w:p w14:paraId="48D4818F">
      <w:pPr>
        <w:numPr>
          <w:ilvl w:val="0"/>
          <w:numId w:val="8"/>
        </w:numPr>
        <w:rPr>
          <w:lang w:val="uk-UA"/>
        </w:rPr>
      </w:pPr>
      <w:r>
        <w:rPr>
          <w:lang w:val="uk-UA"/>
        </w:rPr>
        <w:t>Викладач під час аудиторної роботи на лекціях та семінарських занять, рекомендаціях до самостійної роботи ставить проблему, формулює пізнавальне завдання на основі різних джерел і літератури.</w:t>
      </w:r>
    </w:p>
    <w:p w14:paraId="1B7B2D42">
      <w:pPr>
        <w:numPr>
          <w:ilvl w:val="0"/>
          <w:numId w:val="8"/>
        </w:numPr>
        <w:rPr>
          <w:lang w:val="uk-UA"/>
        </w:rPr>
      </w:pPr>
      <w:r>
        <w:rPr>
          <w:lang w:val="uk-UA"/>
        </w:rPr>
        <w:t xml:space="preserve">Студенти стають  співучасниками наукового обговорення проблеми завдяки використанню інтерактивних методів навчання (розв’язання кейсів з історії міжнародних відносин, дебатні та дискусійні клуби, моделювання роботи міжнародних організацій, рольові ігри) </w:t>
      </w:r>
    </w:p>
    <w:p w14:paraId="5F83FC70">
      <w:pPr>
        <w:numPr>
          <w:ilvl w:val="0"/>
          <w:numId w:val="8"/>
        </w:numPr>
        <w:rPr>
          <w:lang w:val="uk-UA"/>
        </w:rPr>
      </w:pPr>
      <w:r>
        <w:rPr>
          <w:lang w:val="uk-UA"/>
        </w:rPr>
        <w:t>Спосіб досягнення мети - розкриття системи доказів, порівняння точок зору, різних гіпотез, тез та аргументів.</w:t>
      </w:r>
    </w:p>
    <w:p w14:paraId="65784F1E">
      <w:pPr>
        <w:rPr>
          <w:lang w:val="uk-UA"/>
        </w:rPr>
      </w:pPr>
      <w:r>
        <w:rPr>
          <w:b/>
          <w:bCs/>
          <w:i/>
          <w:iCs/>
          <w:lang w:val="uk-UA"/>
        </w:rPr>
        <w:t>4. Евристичний, метод.</w:t>
      </w:r>
    </w:p>
    <w:p w14:paraId="53802A75">
      <w:pPr>
        <w:numPr>
          <w:ilvl w:val="0"/>
          <w:numId w:val="9"/>
        </w:numPr>
        <w:rPr>
          <w:lang w:val="uk-UA"/>
        </w:rPr>
      </w:pPr>
      <w:r>
        <w:rPr>
          <w:lang w:val="uk-UA"/>
        </w:rPr>
        <w:t>Полягає в організації активного пошуку та розв’язання пізнавальних  завдань для семінарських занять, самостійної та індивідуальної роботи. завдань.</w:t>
      </w:r>
    </w:p>
    <w:p w14:paraId="76E9AE4E">
      <w:pPr>
        <w:numPr>
          <w:ilvl w:val="0"/>
          <w:numId w:val="9"/>
        </w:numPr>
        <w:rPr>
          <w:lang w:val="uk-UA"/>
        </w:rPr>
      </w:pPr>
      <w:r>
        <w:rPr>
          <w:lang w:val="uk-UA"/>
        </w:rPr>
        <w:t xml:space="preserve">Пошук рішення відбувається під керівництвом викладача, або на основі методичних рекомендацій. </w:t>
      </w:r>
    </w:p>
    <w:p w14:paraId="7DD0E470">
      <w:pPr>
        <w:rPr>
          <w:lang w:val="uk-UA"/>
        </w:rPr>
      </w:pPr>
      <w:r>
        <w:rPr>
          <w:b/>
          <w:bCs/>
          <w:i/>
          <w:iCs/>
          <w:lang w:val="uk-UA"/>
        </w:rPr>
        <w:t>5. Дослідницький метод.</w:t>
      </w:r>
    </w:p>
    <w:p w14:paraId="51D89180">
      <w:pPr>
        <w:numPr>
          <w:ilvl w:val="0"/>
          <w:numId w:val="10"/>
        </w:numPr>
        <w:rPr>
          <w:lang w:val="uk-UA"/>
        </w:rPr>
      </w:pPr>
      <w:r>
        <w:rPr>
          <w:lang w:val="uk-UA"/>
        </w:rPr>
        <w:t xml:space="preserve"> Студенти  вивчають наукову  літературу та  джерела.</w:t>
      </w:r>
    </w:p>
    <w:p w14:paraId="7C52BC3B">
      <w:pPr>
        <w:numPr>
          <w:ilvl w:val="0"/>
          <w:numId w:val="10"/>
        </w:numPr>
        <w:rPr>
          <w:lang w:val="uk-UA"/>
        </w:rPr>
      </w:pPr>
      <w:r>
        <w:rPr>
          <w:lang w:val="uk-UA"/>
        </w:rPr>
        <w:t>Завдання містять в собі  елементи самостійного дослідницького процесу (постановку проблеми, обґрунтування наукової гіпотези, пошук відповідних джерел необхідної інформації, процес рішення завдання).</w:t>
      </w:r>
    </w:p>
    <w:p w14:paraId="0D0C1062">
      <w:pPr>
        <w:numPr>
          <w:ilvl w:val="0"/>
          <w:numId w:val="10"/>
        </w:numPr>
        <w:rPr>
          <w:lang w:val="uk-UA"/>
        </w:rPr>
      </w:pPr>
      <w:r>
        <w:rPr>
          <w:lang w:val="uk-UA"/>
        </w:rPr>
        <w:t>Студент має продемонструвати вміння використовувати аналіз (виокремлення частини з цілого, виокремлення суттєвих ознак і відношень, поділ на елементи та осмислення зав’язків), синтез (що ґрунтується на розгляді конкретного явища, як певної системи), індукцію  (перехід від одиничного до загального), дедукцію (пізнання  від загального до конкретного), порівняння (компаративний аналіз схожих явищ, подій тощо для виявлення універсальних та особливих рис) .</w:t>
      </w:r>
    </w:p>
    <w:p w14:paraId="22DD3747">
      <w:pPr>
        <w:ind w:left="360"/>
        <w:rPr>
          <w:lang w:val="uk-UA"/>
        </w:rPr>
      </w:pPr>
      <w:r>
        <w:rPr>
          <w:lang w:val="uk-UA"/>
        </w:rPr>
        <w:br w:type="textWrapping"/>
      </w:r>
      <w:r>
        <w:rPr>
          <w:iCs/>
          <w:lang w:val="uk-UA"/>
        </w:rPr>
        <w:t xml:space="preserve">Контроль набутих знань та компетентностей має такі форми: </w:t>
      </w:r>
    </w:p>
    <w:p w14:paraId="11C79479">
      <w:pPr>
        <w:ind w:left="360"/>
        <w:jc w:val="both"/>
        <w:rPr>
          <w:sz w:val="28"/>
          <w:szCs w:val="28"/>
          <w:lang w:val="uk-UA"/>
        </w:rPr>
      </w:pPr>
      <w:r>
        <w:rPr>
          <w:iCs/>
          <w:sz w:val="28"/>
          <w:szCs w:val="28"/>
          <w:lang w:val="uk-UA"/>
        </w:rPr>
        <w:t xml:space="preserve"> </w:t>
      </w:r>
    </w:p>
    <w:p w14:paraId="3097B322">
      <w:pPr>
        <w:ind w:left="360"/>
        <w:jc w:val="both"/>
        <w:rPr>
          <w:b/>
          <w:iCs/>
          <w:lang w:val="uk-UA"/>
        </w:rPr>
      </w:pPr>
      <w:r>
        <w:rPr>
          <w:iCs/>
          <w:lang w:val="uk-UA"/>
        </w:rPr>
        <w:t xml:space="preserve">1) </w:t>
      </w:r>
      <w:r>
        <w:rPr>
          <w:b/>
          <w:iCs/>
          <w:lang w:val="uk-UA"/>
        </w:rPr>
        <w:t>Письмова</w:t>
      </w:r>
      <w:r>
        <w:rPr>
          <w:iCs/>
          <w:lang w:val="uk-UA"/>
        </w:rPr>
        <w:t xml:space="preserve"> </w:t>
      </w:r>
      <w:r>
        <w:rPr>
          <w:b/>
          <w:iCs/>
          <w:lang w:val="uk-UA"/>
        </w:rPr>
        <w:t xml:space="preserve">контрольна робота  </w:t>
      </w:r>
      <w:r>
        <w:rPr>
          <w:iCs/>
          <w:lang w:val="uk-UA"/>
        </w:rPr>
        <w:t>Забезпечує глибоку і всебічну перевірку засвоєння, оскільки вимагає комплексу знань і умінь здобувача вищої освіти. У письмовій роботі необхідно показати і теоретичні знання, і вміння застосовувати їх для розв'язування конкретних завдань, проблем, крім того, виявляється ступінь оволодіння письмовою мовою, уміння логічно, адекватно проблемі складати свій текст, давати власну оцінку історичним процесам</w:t>
      </w:r>
    </w:p>
    <w:p w14:paraId="46BFFCA3">
      <w:pPr>
        <w:ind w:left="360"/>
        <w:jc w:val="both"/>
        <w:rPr>
          <w:lang w:val="uk-UA"/>
        </w:rPr>
      </w:pPr>
      <w:r>
        <w:rPr>
          <w:b/>
          <w:iCs/>
          <w:lang w:val="uk-UA"/>
        </w:rPr>
        <w:t xml:space="preserve">2) Самостійна робота – дослідницький проєкт, есе, рецензія. </w:t>
      </w:r>
      <w:r>
        <w:rPr>
          <w:iCs/>
          <w:lang w:val="uk-UA"/>
        </w:rPr>
        <w:t xml:space="preserve"> Здобувачу треба продемонструвати аналітичні навички, уміння виокремлювати ключові процеси та причинно-наслідкові зв’язки історичних подій. </w:t>
      </w:r>
    </w:p>
    <w:p w14:paraId="4E4BD886">
      <w:pPr>
        <w:ind w:left="360"/>
        <w:jc w:val="both"/>
        <w:rPr>
          <w:iCs/>
          <w:lang w:val="uk-UA"/>
        </w:rPr>
      </w:pPr>
      <w:r>
        <w:rPr>
          <w:lang w:val="uk-UA"/>
        </w:rPr>
        <w:t xml:space="preserve">3) </w:t>
      </w:r>
      <w:r>
        <w:rPr>
          <w:b/>
          <w:iCs/>
          <w:lang w:val="uk-UA"/>
        </w:rPr>
        <w:t xml:space="preserve">Тестування </w:t>
      </w:r>
      <w:r>
        <w:rPr>
          <w:iCs/>
          <w:lang w:val="uk-UA"/>
        </w:rPr>
        <w:t>в системі електронного навчання в Moodle</w:t>
      </w:r>
      <w:r>
        <w:rPr>
          <w:b/>
          <w:iCs/>
          <w:lang w:val="uk-UA"/>
        </w:rPr>
        <w:t>.</w:t>
      </w:r>
      <w:r>
        <w:rPr>
          <w:iCs/>
          <w:lang w:val="uk-UA"/>
        </w:rPr>
        <w:t xml:space="preserve">  Необхідно відповісти на відкриті та закриті питання, показати знання щодо історичних подій, їх хронології, ключових процесів тощо.  </w:t>
      </w:r>
    </w:p>
    <w:p w14:paraId="7329972D">
      <w:pPr>
        <w:autoSpaceDE w:val="0"/>
        <w:autoSpaceDN w:val="0"/>
        <w:adjustRightInd w:val="0"/>
        <w:ind w:firstLine="709"/>
        <w:jc w:val="both"/>
        <w:rPr>
          <w:lang w:val="uk-UA"/>
        </w:rPr>
      </w:pPr>
    </w:p>
    <w:p w14:paraId="5FDB5A1B">
      <w:pPr>
        <w:ind w:left="142" w:firstLine="567"/>
        <w:jc w:val="center"/>
        <w:rPr>
          <w:b/>
          <w:lang w:val="uk-UA"/>
        </w:rPr>
      </w:pPr>
      <w:r>
        <w:rPr>
          <w:b/>
          <w:lang w:val="uk-UA"/>
        </w:rPr>
        <w:t>8. Методи контролю</w:t>
      </w:r>
    </w:p>
    <w:p w14:paraId="2F147E2B">
      <w:pPr>
        <w:autoSpaceDE w:val="0"/>
        <w:autoSpaceDN w:val="0"/>
        <w:adjustRightInd w:val="0"/>
        <w:ind w:firstLine="708"/>
        <w:jc w:val="both"/>
        <w:rPr>
          <w:lang w:val="uk-UA"/>
        </w:rPr>
      </w:pPr>
      <w:r>
        <w:rPr>
          <w:lang w:val="uk-UA"/>
        </w:rPr>
        <w:t>Засвоєння тем розділів (поточний контроль) здійснюється на   лекціях відповідно до контрольних цілей. Основне завдання поточного контролю – перевірка рівня підготовки студентів до виконання конкретної роботи.</w:t>
      </w:r>
    </w:p>
    <w:p w14:paraId="403903E6">
      <w:pPr>
        <w:ind w:firstLine="708"/>
        <w:jc w:val="both"/>
        <w:rPr>
          <w:lang w:val="uk-UA"/>
        </w:rPr>
      </w:pPr>
      <w:r>
        <w:rPr>
          <w:b/>
          <w:lang w:val="uk-UA"/>
        </w:rPr>
        <w:t>Поточний контроль</w:t>
      </w:r>
      <w:r>
        <w:rPr>
          <w:lang w:val="uk-UA"/>
        </w:rPr>
        <w:t xml:space="preserve"> і оцінювання результатів навчання передбачає виставлення оцінок за всіма формами проведення занять: </w:t>
      </w:r>
    </w:p>
    <w:p w14:paraId="665764F2">
      <w:pPr>
        <w:numPr>
          <w:ilvl w:val="0"/>
          <w:numId w:val="11"/>
        </w:numPr>
        <w:jc w:val="both"/>
        <w:rPr>
          <w:lang w:val="uk-UA"/>
        </w:rPr>
      </w:pPr>
      <w:r>
        <w:rPr>
          <w:lang w:val="uk-UA"/>
        </w:rPr>
        <w:t xml:space="preserve"> контроль та оцінювання активності роботи студента під час </w:t>
      </w:r>
    </w:p>
    <w:p w14:paraId="41C88250">
      <w:pPr>
        <w:jc w:val="both"/>
        <w:rPr>
          <w:lang w:val="uk-UA"/>
        </w:rPr>
      </w:pPr>
      <w:r>
        <w:rPr>
          <w:lang w:val="uk-UA"/>
        </w:rPr>
        <w:t xml:space="preserve">лекційних  занять (групова дискусія,  індивідуальна/командна робота); </w:t>
      </w:r>
    </w:p>
    <w:p w14:paraId="443C0E34">
      <w:pPr>
        <w:numPr>
          <w:ilvl w:val="0"/>
          <w:numId w:val="11"/>
        </w:numPr>
        <w:tabs>
          <w:tab w:val="left" w:pos="0"/>
          <w:tab w:val="clear" w:pos="1068"/>
        </w:tabs>
        <w:ind w:left="0" w:firstLine="708"/>
        <w:jc w:val="both"/>
        <w:rPr>
          <w:lang w:val="uk-UA"/>
        </w:rPr>
      </w:pPr>
      <w:r>
        <w:rPr>
          <w:lang w:val="uk-UA"/>
        </w:rPr>
        <w:t>контроль та оцінювання якості підготовки та розробки проєктних завдань в ході індивідуально / командної роботи студентів;</w:t>
      </w:r>
    </w:p>
    <w:p w14:paraId="4EF9C43F">
      <w:pPr>
        <w:numPr>
          <w:ilvl w:val="0"/>
          <w:numId w:val="11"/>
        </w:numPr>
        <w:tabs>
          <w:tab w:val="left" w:pos="0"/>
          <w:tab w:val="clear" w:pos="1068"/>
        </w:tabs>
        <w:ind w:left="0" w:firstLine="708"/>
        <w:jc w:val="both"/>
        <w:rPr>
          <w:lang w:val="uk-UA"/>
        </w:rPr>
      </w:pPr>
      <w:r>
        <w:rPr>
          <w:lang w:val="uk-UA"/>
        </w:rPr>
        <w:t xml:space="preserve"> контроль та оцінювання вмінь вирішувати аналітичні та інші завдання; </w:t>
      </w:r>
    </w:p>
    <w:p w14:paraId="5EEA792E">
      <w:pPr>
        <w:numPr>
          <w:ilvl w:val="0"/>
          <w:numId w:val="11"/>
        </w:numPr>
        <w:tabs>
          <w:tab w:val="left" w:pos="0"/>
          <w:tab w:val="clear" w:pos="1068"/>
        </w:tabs>
        <w:ind w:left="0" w:firstLine="708"/>
        <w:jc w:val="both"/>
        <w:rPr>
          <w:lang w:val="uk-UA"/>
        </w:rPr>
      </w:pPr>
      <w:r>
        <w:rPr>
          <w:lang w:val="uk-UA"/>
        </w:rPr>
        <w:t>контроль та оцінювання вмінь проводити дослідження та презентувати результати із застосуванням сучасних інформаційних технологій;</w:t>
      </w:r>
    </w:p>
    <w:p w14:paraId="6437C0CF">
      <w:pPr>
        <w:numPr>
          <w:ilvl w:val="0"/>
          <w:numId w:val="11"/>
        </w:numPr>
        <w:tabs>
          <w:tab w:val="left" w:pos="0"/>
          <w:tab w:val="clear" w:pos="1068"/>
        </w:tabs>
        <w:ind w:left="0" w:firstLine="708"/>
        <w:jc w:val="both"/>
        <w:rPr>
          <w:lang w:val="uk-UA"/>
        </w:rPr>
      </w:pPr>
      <w:r>
        <w:rPr>
          <w:color w:val="000000"/>
          <w:lang w:val="uk-UA" w:eastAsia="uk-UA"/>
        </w:rPr>
        <w:t xml:space="preserve">контроль та оцінювання якості підготовки завдань для самостійної роботи здобувачів (написання рецензії або тестування); </w:t>
      </w:r>
    </w:p>
    <w:p w14:paraId="49ECC301">
      <w:pPr>
        <w:ind w:firstLine="851"/>
        <w:jc w:val="both"/>
        <w:rPr>
          <w:color w:val="000000"/>
          <w:lang w:val="uk-UA" w:eastAsia="uk-UA"/>
        </w:rPr>
      </w:pPr>
      <w:r>
        <w:rPr>
          <w:lang w:val="uk-UA" w:eastAsia="uk-UA"/>
        </w:rPr>
        <w:t xml:space="preserve">При вивченні кожного розділу проводиться поточний контроль. </w:t>
      </w:r>
      <w:r>
        <w:rPr>
          <w:color w:val="000000"/>
          <w:lang w:val="uk-UA" w:eastAsia="uk-UA"/>
        </w:rPr>
        <w:t xml:space="preserve">Загальна оцінка протягом семестру – </w:t>
      </w:r>
      <w:r>
        <w:rPr>
          <w:b/>
          <w:color w:val="000000"/>
          <w:lang w:val="uk-UA" w:eastAsia="uk-UA"/>
        </w:rPr>
        <w:t>40</w:t>
      </w:r>
      <w:r>
        <w:rPr>
          <w:color w:val="000000"/>
          <w:lang w:val="uk-UA" w:eastAsia="uk-UA"/>
        </w:rPr>
        <w:t xml:space="preserve"> б. </w:t>
      </w:r>
    </w:p>
    <w:p w14:paraId="1B01D63B">
      <w:pPr>
        <w:ind w:firstLine="851"/>
        <w:jc w:val="both"/>
        <w:rPr>
          <w:color w:val="000000"/>
          <w:lang w:val="uk-UA" w:eastAsia="uk-UA"/>
        </w:rPr>
      </w:pPr>
      <w:r>
        <w:rPr>
          <w:color w:val="000000"/>
          <w:lang w:val="uk-UA" w:eastAsia="uk-UA"/>
        </w:rPr>
        <w:t xml:space="preserve"> </w:t>
      </w:r>
      <w:r>
        <w:rPr>
          <w:b/>
          <w:color w:val="000000"/>
          <w:lang w:val="uk-UA" w:eastAsia="uk-UA"/>
        </w:rPr>
        <w:t>30</w:t>
      </w:r>
      <w:r>
        <w:rPr>
          <w:color w:val="000000"/>
          <w:lang w:val="uk-UA" w:eastAsia="uk-UA"/>
        </w:rPr>
        <w:t xml:space="preserve"> балів – виконання та захист самостійної т</w:t>
      </w:r>
      <w:r>
        <w:rPr>
          <w:lang w:val="uk-UA"/>
        </w:rPr>
        <w:t>ворчої</w:t>
      </w:r>
      <w:r>
        <w:rPr>
          <w:color w:val="000000"/>
          <w:lang w:val="uk-UA" w:eastAsia="uk-UA"/>
        </w:rPr>
        <w:t xml:space="preserve"> аналітичної роботи (дослідницького проєкту)  на одне з питань для самостійної роботи  </w:t>
      </w:r>
    </w:p>
    <w:p w14:paraId="3084593F">
      <w:pPr>
        <w:autoSpaceDE w:val="0"/>
        <w:autoSpaceDN w:val="0"/>
        <w:adjustRightInd w:val="0"/>
        <w:spacing w:after="36"/>
        <w:ind w:firstLine="709"/>
        <w:jc w:val="both"/>
        <w:rPr>
          <w:color w:val="000000"/>
          <w:lang w:val="uk-UA" w:eastAsia="uk-UA"/>
        </w:rPr>
      </w:pPr>
      <w:r>
        <w:rPr>
          <w:lang w:val="uk-UA"/>
        </w:rPr>
        <w:t xml:space="preserve"> </w:t>
      </w:r>
    </w:p>
    <w:p w14:paraId="6060881F">
      <w:pPr>
        <w:pStyle w:val="43"/>
        <w:rPr>
          <w:sz w:val="24"/>
          <w:szCs w:val="24"/>
          <w:lang w:eastAsia="uk-UA"/>
        </w:rPr>
      </w:pPr>
      <w:r>
        <w:rPr>
          <w:sz w:val="24"/>
          <w:szCs w:val="24"/>
          <w:lang w:eastAsia="uk-UA"/>
        </w:rPr>
        <w:t>Критерії оцінювання проєкту:</w:t>
      </w:r>
    </w:p>
    <w:p w14:paraId="7252FCFA">
      <w:pPr>
        <w:pStyle w:val="43"/>
        <w:ind w:left="709"/>
        <w:rPr>
          <w:sz w:val="24"/>
          <w:szCs w:val="24"/>
          <w:lang w:eastAsia="uk-UA"/>
        </w:rPr>
      </w:pPr>
      <w:r>
        <w:rPr>
          <w:sz w:val="24"/>
          <w:szCs w:val="24"/>
          <w:lang w:eastAsia="uk-UA"/>
        </w:rPr>
        <w:t>1. Формулювання мети дослідження, об’єкту, предмета – 5 балів</w:t>
      </w:r>
    </w:p>
    <w:p w14:paraId="74BFFC5A">
      <w:pPr>
        <w:pStyle w:val="43"/>
        <w:ind w:left="709"/>
        <w:rPr>
          <w:sz w:val="24"/>
          <w:szCs w:val="24"/>
          <w:lang w:eastAsia="uk-UA"/>
        </w:rPr>
      </w:pPr>
      <w:r>
        <w:rPr>
          <w:sz w:val="24"/>
          <w:szCs w:val="24"/>
          <w:lang w:eastAsia="uk-UA"/>
        </w:rPr>
        <w:t>2. Формулювання гіпотез – 5 балів</w:t>
      </w:r>
    </w:p>
    <w:p w14:paraId="0440FA84">
      <w:pPr>
        <w:pStyle w:val="43"/>
        <w:ind w:left="709"/>
        <w:rPr>
          <w:sz w:val="24"/>
          <w:szCs w:val="24"/>
          <w:lang w:eastAsia="uk-UA"/>
        </w:rPr>
      </w:pPr>
      <w:r>
        <w:rPr>
          <w:sz w:val="24"/>
          <w:szCs w:val="24"/>
          <w:lang w:eastAsia="uk-UA"/>
        </w:rPr>
        <w:t>3. Застосування відповідних методів збору даних – 5балів</w:t>
      </w:r>
    </w:p>
    <w:p w14:paraId="4BD74A22">
      <w:pPr>
        <w:pStyle w:val="43"/>
        <w:ind w:left="709"/>
        <w:rPr>
          <w:sz w:val="24"/>
          <w:szCs w:val="24"/>
          <w:lang w:eastAsia="uk-UA"/>
        </w:rPr>
      </w:pPr>
      <w:r>
        <w:rPr>
          <w:sz w:val="24"/>
          <w:szCs w:val="24"/>
          <w:lang w:eastAsia="uk-UA"/>
        </w:rPr>
        <w:t>4. Аналіз даних та їх інтерпретація –  5 балів</w:t>
      </w:r>
    </w:p>
    <w:p w14:paraId="1D43CC53">
      <w:pPr>
        <w:pStyle w:val="43"/>
        <w:ind w:left="709"/>
        <w:rPr>
          <w:sz w:val="24"/>
          <w:szCs w:val="24"/>
          <w:lang w:eastAsia="uk-UA"/>
        </w:rPr>
      </w:pPr>
      <w:r>
        <w:rPr>
          <w:sz w:val="24"/>
          <w:szCs w:val="24"/>
          <w:lang w:eastAsia="uk-UA"/>
        </w:rPr>
        <w:t>5. Презентація (із використанням різного ПЗ) – 5 балів</w:t>
      </w:r>
    </w:p>
    <w:p w14:paraId="4D025B0D">
      <w:pPr>
        <w:autoSpaceDE w:val="0"/>
        <w:autoSpaceDN w:val="0"/>
        <w:adjustRightInd w:val="0"/>
        <w:ind w:left="709"/>
        <w:jc w:val="both"/>
        <w:rPr>
          <w:lang w:val="uk-UA" w:eastAsia="uk-UA"/>
        </w:rPr>
      </w:pPr>
      <w:r>
        <w:rPr>
          <w:lang w:val="uk-UA" w:eastAsia="uk-UA"/>
        </w:rPr>
        <w:t xml:space="preserve">6. Оформлення у вигляді звіту – 5 балів </w:t>
      </w:r>
    </w:p>
    <w:p w14:paraId="6E6BE5D3">
      <w:pPr>
        <w:ind w:firstLine="284"/>
        <w:jc w:val="both"/>
        <w:rPr>
          <w:bCs/>
          <w:lang w:val="uk-UA"/>
        </w:rPr>
      </w:pPr>
      <w:r>
        <w:rPr>
          <w:bCs/>
          <w:lang w:val="uk-UA"/>
        </w:rPr>
        <w:t xml:space="preserve">Перевірка самостійної роботи також передбачає проміжне тестування, за яке здобувач може отримати </w:t>
      </w:r>
      <w:r>
        <w:rPr>
          <w:b/>
          <w:bCs/>
          <w:lang w:val="uk-UA"/>
        </w:rPr>
        <w:t>10 б</w:t>
      </w:r>
      <w:r>
        <w:rPr>
          <w:bCs/>
          <w:lang w:val="uk-UA"/>
        </w:rPr>
        <w:t xml:space="preserve">. </w:t>
      </w:r>
    </w:p>
    <w:p w14:paraId="3C5CC344">
      <w:pPr>
        <w:ind w:firstLine="284"/>
        <w:jc w:val="both"/>
        <w:rPr>
          <w:bCs/>
          <w:lang w:val="uk-UA"/>
        </w:rPr>
      </w:pPr>
      <w:r>
        <w:rPr>
          <w:bCs/>
          <w:lang w:val="uk-UA"/>
        </w:rPr>
        <w:t xml:space="preserve"> </w:t>
      </w:r>
    </w:p>
    <w:p w14:paraId="4DBBEC08">
      <w:pPr>
        <w:autoSpaceDE w:val="0"/>
        <w:autoSpaceDN w:val="0"/>
        <w:adjustRightInd w:val="0"/>
        <w:ind w:firstLine="708"/>
        <w:jc w:val="both"/>
        <w:rPr>
          <w:bCs/>
          <w:i/>
          <w:iCs/>
          <w:lang w:val="uk-UA"/>
        </w:rPr>
      </w:pPr>
      <w:r>
        <w:rPr>
          <w:lang w:val="uk-UA"/>
        </w:rPr>
        <w:tab/>
      </w:r>
      <w:r>
        <w:rPr>
          <w:b/>
          <w:color w:val="000000"/>
          <w:lang w:val="uk-UA" w:eastAsia="uk-UA"/>
        </w:rPr>
        <w:t>Підсумковий контроль</w:t>
      </w:r>
      <w:r>
        <w:rPr>
          <w:color w:val="000000"/>
          <w:lang w:val="uk-UA" w:eastAsia="uk-UA"/>
        </w:rPr>
        <w:t xml:space="preserve"> під час проведення екзамена. Загальна кількість балів  6</w:t>
      </w:r>
      <w:r>
        <w:rPr>
          <w:b/>
          <w:color w:val="000000"/>
          <w:lang w:val="uk-UA" w:eastAsia="uk-UA"/>
        </w:rPr>
        <w:t>0</w:t>
      </w:r>
      <w:r>
        <w:rPr>
          <w:color w:val="000000"/>
          <w:lang w:val="uk-UA" w:eastAsia="uk-UA"/>
        </w:rPr>
        <w:t xml:space="preserve">. Тестування передбачає необхідність відповісти на 30 питань за 30 хв., максимальна кількість за тест – </w:t>
      </w:r>
      <w:r>
        <w:rPr>
          <w:b/>
          <w:color w:val="000000"/>
          <w:lang w:val="uk-UA" w:eastAsia="uk-UA"/>
        </w:rPr>
        <w:t>60</w:t>
      </w:r>
      <w:r>
        <w:rPr>
          <w:color w:val="000000"/>
          <w:lang w:val="uk-UA" w:eastAsia="uk-UA"/>
        </w:rPr>
        <w:t xml:space="preserve"> б.   Після перевірки тестів та залікових робіт здобувач має право подати на апеляцію щодо підсумкової оцінки через систему дистанційного навчання. </w:t>
      </w:r>
    </w:p>
    <w:p w14:paraId="5CDFDD6E">
      <w:pPr>
        <w:ind w:firstLine="284"/>
        <w:jc w:val="both"/>
        <w:rPr>
          <w:b/>
          <w:bCs/>
          <w:lang w:val="uk-UA"/>
        </w:rPr>
      </w:pPr>
    </w:p>
    <w:p w14:paraId="703ADAC3">
      <w:pPr>
        <w:autoSpaceDE w:val="0"/>
        <w:autoSpaceDN w:val="0"/>
        <w:adjustRightInd w:val="0"/>
        <w:ind w:firstLine="708"/>
        <w:jc w:val="both"/>
        <w:rPr>
          <w:color w:val="000000"/>
          <w:lang w:val="uk-UA" w:eastAsia="uk-UA"/>
        </w:rPr>
      </w:pPr>
      <w:r>
        <w:rPr>
          <w:lang w:val="uk-UA"/>
        </w:rPr>
        <w:tab/>
      </w:r>
    </w:p>
    <w:p w14:paraId="1CE75311">
      <w:pPr>
        <w:autoSpaceDE w:val="0"/>
        <w:autoSpaceDN w:val="0"/>
        <w:adjustRightInd w:val="0"/>
        <w:spacing w:after="36"/>
        <w:jc w:val="both"/>
        <w:rPr>
          <w:color w:val="000000"/>
          <w:lang w:val="uk-UA" w:eastAsia="uk-UA"/>
        </w:rPr>
      </w:pPr>
      <w:r>
        <w:rPr>
          <w:bCs/>
          <w:i/>
          <w:iCs/>
          <w:lang w:val="uk-UA"/>
        </w:rPr>
        <w:t>Таблиця 8.1</w:t>
      </w:r>
    </w:p>
    <w:tbl>
      <w:tblPr>
        <w:tblStyle w:val="24"/>
        <w:tblpPr w:leftFromText="180" w:rightFromText="180" w:vertAnchor="text" w:horzAnchor="margin" w:tblpXSpec="center" w:tblpY="447"/>
        <w:tblW w:w="94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0"/>
        <w:gridCol w:w="6361"/>
        <w:gridCol w:w="1559"/>
      </w:tblGrid>
      <w:tr w14:paraId="6E256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4" w:hRule="atLeast"/>
        </w:trPr>
        <w:tc>
          <w:tcPr>
            <w:tcW w:w="1570" w:type="dxa"/>
          </w:tcPr>
          <w:p w14:paraId="6FA51D55">
            <w:pPr>
              <w:pStyle w:val="43"/>
              <w:ind w:left="0"/>
              <w:rPr>
                <w:sz w:val="20"/>
                <w:szCs w:val="20"/>
              </w:rPr>
            </w:pPr>
            <w:r>
              <w:rPr>
                <w:spacing w:val="-7"/>
                <w:sz w:val="20"/>
                <w:szCs w:val="20"/>
              </w:rPr>
              <w:t>Методи</w:t>
            </w:r>
            <w:r>
              <w:rPr>
                <w:spacing w:val="-20"/>
                <w:sz w:val="20"/>
                <w:szCs w:val="20"/>
              </w:rPr>
              <w:t xml:space="preserve"> </w:t>
            </w:r>
          </w:p>
        </w:tc>
        <w:tc>
          <w:tcPr>
            <w:tcW w:w="6361" w:type="dxa"/>
          </w:tcPr>
          <w:p w14:paraId="2C63476E">
            <w:pPr>
              <w:pStyle w:val="43"/>
              <w:ind w:left="0"/>
              <w:jc w:val="center"/>
              <w:rPr>
                <w:sz w:val="20"/>
                <w:szCs w:val="20"/>
              </w:rPr>
            </w:pPr>
            <w:r>
              <w:rPr>
                <w:spacing w:val="-8"/>
                <w:sz w:val="20"/>
                <w:szCs w:val="20"/>
              </w:rPr>
              <w:t>Критерії оцінювання</w:t>
            </w:r>
          </w:p>
        </w:tc>
        <w:tc>
          <w:tcPr>
            <w:tcW w:w="1559" w:type="dxa"/>
          </w:tcPr>
          <w:p w14:paraId="77B8230B">
            <w:pPr>
              <w:pStyle w:val="43"/>
              <w:ind w:left="0"/>
              <w:jc w:val="center"/>
              <w:rPr>
                <w:sz w:val="20"/>
                <w:szCs w:val="20"/>
              </w:rPr>
            </w:pPr>
            <w:r>
              <w:rPr>
                <w:sz w:val="20"/>
                <w:szCs w:val="20"/>
              </w:rPr>
              <w:t>Система оцінювання, бали</w:t>
            </w:r>
          </w:p>
        </w:tc>
      </w:tr>
      <w:tr w14:paraId="2D81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570" w:type="dxa"/>
            <w:vMerge w:val="restart"/>
          </w:tcPr>
          <w:p w14:paraId="2BD10F8D">
            <w:pPr>
              <w:pStyle w:val="43"/>
              <w:ind w:left="0"/>
              <w:rPr>
                <w:spacing w:val="-7"/>
                <w:sz w:val="20"/>
                <w:szCs w:val="20"/>
              </w:rPr>
            </w:pPr>
            <w:r>
              <w:rPr>
                <w:spacing w:val="-7"/>
                <w:sz w:val="20"/>
                <w:szCs w:val="20"/>
              </w:rPr>
              <w:t>Робота над проєктними завданнями, командними роботами тощо</w:t>
            </w:r>
          </w:p>
        </w:tc>
        <w:tc>
          <w:tcPr>
            <w:tcW w:w="6361" w:type="dxa"/>
          </w:tcPr>
          <w:p w14:paraId="0E4E6DC4">
            <w:pPr>
              <w:pStyle w:val="43"/>
              <w:ind w:left="0"/>
              <w:jc w:val="both"/>
              <w:rPr>
                <w:spacing w:val="-8"/>
                <w:sz w:val="20"/>
                <w:szCs w:val="20"/>
              </w:rPr>
            </w:pPr>
            <w:r>
              <w:rPr>
                <w:spacing w:val="-7"/>
                <w:sz w:val="20"/>
                <w:szCs w:val="20"/>
              </w:rPr>
              <w:t>виставляється здобувачу вищої освіти, який досяг цілей завдання, ефективно продемонстрував навички з пошуку та аналізу інформації, продемонстрував здатність застосовувати знання на практиці, обґрунтовувати власну думку</w:t>
            </w:r>
          </w:p>
        </w:tc>
        <w:tc>
          <w:tcPr>
            <w:tcW w:w="1559" w:type="dxa"/>
          </w:tcPr>
          <w:p w14:paraId="71D5AE00">
            <w:pPr>
              <w:pStyle w:val="43"/>
              <w:ind w:left="0"/>
              <w:jc w:val="center"/>
              <w:rPr>
                <w:sz w:val="20"/>
                <w:szCs w:val="20"/>
              </w:rPr>
            </w:pPr>
            <w:r>
              <w:rPr>
                <w:sz w:val="20"/>
                <w:szCs w:val="20"/>
              </w:rPr>
              <w:t>40-30</w:t>
            </w:r>
          </w:p>
        </w:tc>
      </w:tr>
      <w:tr w14:paraId="50321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570" w:type="dxa"/>
            <w:vMerge w:val="continue"/>
          </w:tcPr>
          <w:p w14:paraId="4DB0A12D">
            <w:pPr>
              <w:pStyle w:val="43"/>
              <w:ind w:left="0"/>
              <w:rPr>
                <w:spacing w:val="-7"/>
                <w:sz w:val="20"/>
                <w:szCs w:val="20"/>
              </w:rPr>
            </w:pPr>
          </w:p>
        </w:tc>
        <w:tc>
          <w:tcPr>
            <w:tcW w:w="6361" w:type="dxa"/>
          </w:tcPr>
          <w:p w14:paraId="0C241C29">
            <w:pPr>
              <w:pStyle w:val="43"/>
              <w:ind w:left="0"/>
              <w:jc w:val="both"/>
              <w:rPr>
                <w:spacing w:val="-8"/>
                <w:sz w:val="20"/>
                <w:szCs w:val="20"/>
              </w:rPr>
            </w:pPr>
            <w:r>
              <w:rPr>
                <w:spacing w:val="-7"/>
                <w:sz w:val="20"/>
                <w:szCs w:val="20"/>
              </w:rPr>
              <w:t>виставляється здобувачу вищої освіти, який частково досяг цілей завдання, продемонстрував навички з пошуку та аналізу інформації тощо, продемонстрував здатність застосовувати знання на практиці, обґрунтовувати власну думку, проте припускався певних помилок</w:t>
            </w:r>
          </w:p>
        </w:tc>
        <w:tc>
          <w:tcPr>
            <w:tcW w:w="1559" w:type="dxa"/>
          </w:tcPr>
          <w:p w14:paraId="6058F815">
            <w:pPr>
              <w:pStyle w:val="43"/>
              <w:ind w:left="0"/>
              <w:jc w:val="center"/>
              <w:rPr>
                <w:sz w:val="20"/>
                <w:szCs w:val="20"/>
              </w:rPr>
            </w:pPr>
            <w:r>
              <w:rPr>
                <w:sz w:val="20"/>
                <w:szCs w:val="20"/>
              </w:rPr>
              <w:t>29-15</w:t>
            </w:r>
          </w:p>
        </w:tc>
      </w:tr>
      <w:tr w14:paraId="2509E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570" w:type="dxa"/>
            <w:vMerge w:val="continue"/>
          </w:tcPr>
          <w:p w14:paraId="2CB84865">
            <w:pPr>
              <w:pStyle w:val="43"/>
              <w:ind w:left="0"/>
              <w:rPr>
                <w:spacing w:val="-7"/>
                <w:sz w:val="20"/>
                <w:szCs w:val="20"/>
              </w:rPr>
            </w:pPr>
          </w:p>
        </w:tc>
        <w:tc>
          <w:tcPr>
            <w:tcW w:w="6361" w:type="dxa"/>
          </w:tcPr>
          <w:p w14:paraId="34BE2834">
            <w:pPr>
              <w:pStyle w:val="43"/>
              <w:ind w:left="0"/>
              <w:rPr>
                <w:spacing w:val="-8"/>
                <w:sz w:val="20"/>
                <w:szCs w:val="20"/>
              </w:rPr>
            </w:pPr>
            <w:r>
              <w:rPr>
                <w:spacing w:val="-7"/>
                <w:sz w:val="20"/>
                <w:szCs w:val="20"/>
              </w:rPr>
              <w:t>виставляється здобувачу вищої освіти, який не досяг цілей завдання,  частково продемонстрував навички з пошуку та аналізу інформації, не зміг застосувати знання на практиці, обґрунтувати власну думку</w:t>
            </w:r>
          </w:p>
        </w:tc>
        <w:tc>
          <w:tcPr>
            <w:tcW w:w="1559" w:type="dxa"/>
          </w:tcPr>
          <w:p w14:paraId="7E1920BD">
            <w:pPr>
              <w:pStyle w:val="43"/>
              <w:ind w:left="0"/>
              <w:jc w:val="center"/>
              <w:rPr>
                <w:sz w:val="20"/>
                <w:szCs w:val="20"/>
              </w:rPr>
            </w:pPr>
            <w:r>
              <w:rPr>
                <w:sz w:val="20"/>
                <w:szCs w:val="20"/>
              </w:rPr>
              <w:t>15-1</w:t>
            </w:r>
          </w:p>
        </w:tc>
      </w:tr>
      <w:tr w14:paraId="1C57C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570" w:type="dxa"/>
          </w:tcPr>
          <w:p w14:paraId="6A3BFE1B">
            <w:pPr>
              <w:pStyle w:val="43"/>
              <w:ind w:left="0" w:right="-134"/>
              <w:rPr>
                <w:spacing w:val="-7"/>
                <w:sz w:val="20"/>
                <w:szCs w:val="20"/>
              </w:rPr>
            </w:pPr>
            <w:r>
              <w:rPr>
                <w:spacing w:val="-7"/>
                <w:sz w:val="20"/>
                <w:szCs w:val="20"/>
              </w:rPr>
              <w:t>Проміжне тестування онлайн до кожної теми</w:t>
            </w:r>
            <w:r>
              <w:rPr>
                <w:spacing w:val="-7"/>
                <w:sz w:val="20"/>
                <w:szCs w:val="20"/>
              </w:rPr>
              <w:br w:type="textWrapping"/>
            </w:r>
            <w:r>
              <w:rPr>
                <w:spacing w:val="-7"/>
                <w:sz w:val="20"/>
                <w:szCs w:val="20"/>
              </w:rPr>
              <w:t xml:space="preserve"> (включаючи  самостійну роботу) </w:t>
            </w:r>
          </w:p>
        </w:tc>
        <w:tc>
          <w:tcPr>
            <w:tcW w:w="6361" w:type="dxa"/>
          </w:tcPr>
          <w:p w14:paraId="1A904221">
            <w:pPr>
              <w:pStyle w:val="43"/>
              <w:ind w:left="0"/>
              <w:rPr>
                <w:spacing w:val="-7"/>
                <w:sz w:val="20"/>
                <w:szCs w:val="20"/>
              </w:rPr>
            </w:pPr>
            <w:r>
              <w:rPr>
                <w:spacing w:val="-7"/>
                <w:sz w:val="20"/>
                <w:szCs w:val="20"/>
              </w:rPr>
              <w:t>виставляється здобувачу вищої освіти за одне тестове питання у випадку правильної відповіді. За кожною темою, де передбачено тестування, пропонується до 5 тестових питань закритого типу та з однин або  декількома варіантами відповідей. Питання місять і тематику питань до самостійної роботи.</w:t>
            </w:r>
          </w:p>
        </w:tc>
        <w:tc>
          <w:tcPr>
            <w:tcW w:w="1559" w:type="dxa"/>
            <w:vAlign w:val="center"/>
          </w:tcPr>
          <w:p w14:paraId="2B45AA2E">
            <w:pPr>
              <w:pStyle w:val="43"/>
              <w:ind w:left="0"/>
              <w:jc w:val="center"/>
              <w:rPr>
                <w:sz w:val="20"/>
                <w:szCs w:val="20"/>
              </w:rPr>
            </w:pPr>
            <w:r>
              <w:rPr>
                <w:sz w:val="20"/>
                <w:szCs w:val="20"/>
              </w:rPr>
              <w:t>1 питання – 1б.</w:t>
            </w:r>
          </w:p>
          <w:p w14:paraId="2A9E7769">
            <w:pPr>
              <w:pStyle w:val="43"/>
              <w:ind w:left="0"/>
              <w:jc w:val="center"/>
              <w:rPr>
                <w:sz w:val="20"/>
                <w:szCs w:val="20"/>
              </w:rPr>
            </w:pPr>
            <w:r>
              <w:rPr>
                <w:sz w:val="20"/>
                <w:szCs w:val="20"/>
              </w:rPr>
              <w:t>Всього 10 б.</w:t>
            </w:r>
          </w:p>
        </w:tc>
      </w:tr>
      <w:tr w14:paraId="64A06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570" w:type="dxa"/>
          </w:tcPr>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85"/>
            </w:tblGrid>
            <w:tr w14:paraId="41C5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7" w:hRule="atLeast"/>
              </w:trPr>
              <w:tc>
                <w:tcPr>
                  <w:tcW w:w="1385" w:type="dxa"/>
                </w:tcPr>
                <w:p w14:paraId="39490804">
                  <w:pPr>
                    <w:pStyle w:val="25"/>
                    <w:rPr>
                      <w:sz w:val="22"/>
                      <w:szCs w:val="22"/>
                      <w:lang w:val="uk-UA"/>
                    </w:rPr>
                  </w:pPr>
                  <w:r>
                    <w:rPr>
                      <w:sz w:val="22"/>
                      <w:szCs w:val="22"/>
                      <w:lang w:val="uk-UA"/>
                    </w:rPr>
                    <w:t xml:space="preserve">Підсумкове тестування </w:t>
                  </w:r>
                </w:p>
              </w:tc>
            </w:tr>
          </w:tbl>
          <w:p w14:paraId="6DD41DEB">
            <w:pPr>
              <w:pStyle w:val="43"/>
              <w:ind w:left="0"/>
              <w:rPr>
                <w:spacing w:val="-7"/>
              </w:rPr>
            </w:pPr>
            <w:r>
              <w:rPr>
                <w:spacing w:val="-7"/>
              </w:rPr>
              <w:t xml:space="preserve">  </w:t>
            </w:r>
          </w:p>
        </w:tc>
        <w:tc>
          <w:tcPr>
            <w:tcW w:w="6361" w:type="dxa"/>
          </w:tcPr>
          <w:p w14:paraId="702809EE">
            <w:pPr>
              <w:pStyle w:val="25"/>
              <w:rPr>
                <w:sz w:val="20"/>
                <w:szCs w:val="20"/>
                <w:lang w:val="uk-UA"/>
              </w:rPr>
            </w:pPr>
            <w:r>
              <w:rPr>
                <w:sz w:val="20"/>
                <w:szCs w:val="20"/>
                <w:lang w:val="uk-UA"/>
              </w:rPr>
              <w:t xml:space="preserve">30 питань за 30 хвилин (по 10 питання до кожної теми). 1 питання – 2 б. </w:t>
            </w:r>
          </w:p>
          <w:p w14:paraId="7D8CAD9D">
            <w:pPr>
              <w:pStyle w:val="43"/>
              <w:ind w:left="0"/>
              <w:rPr>
                <w:spacing w:val="-7"/>
                <w:sz w:val="20"/>
                <w:szCs w:val="20"/>
              </w:rPr>
            </w:pPr>
          </w:p>
        </w:tc>
        <w:tc>
          <w:tcPr>
            <w:tcW w:w="1559" w:type="dxa"/>
          </w:tcPr>
          <w:p w14:paraId="18ED59F2">
            <w:pPr>
              <w:pStyle w:val="43"/>
              <w:ind w:left="0"/>
              <w:jc w:val="center"/>
              <w:rPr>
                <w:sz w:val="20"/>
                <w:szCs w:val="20"/>
              </w:rPr>
            </w:pPr>
            <w:r>
              <w:rPr>
                <w:sz w:val="20"/>
                <w:szCs w:val="20"/>
              </w:rPr>
              <w:t>60</w:t>
            </w:r>
          </w:p>
        </w:tc>
      </w:tr>
    </w:tbl>
    <w:p w14:paraId="04FF35CB">
      <w:pPr>
        <w:autoSpaceDE w:val="0"/>
        <w:autoSpaceDN w:val="0"/>
        <w:adjustRightInd w:val="0"/>
        <w:ind w:firstLine="708"/>
        <w:jc w:val="both"/>
        <w:rPr>
          <w:lang w:val="uk-UA"/>
        </w:rPr>
      </w:pPr>
    </w:p>
    <w:p w14:paraId="4DBF5FFF">
      <w:pPr>
        <w:autoSpaceDE w:val="0"/>
        <w:autoSpaceDN w:val="0"/>
        <w:adjustRightInd w:val="0"/>
        <w:ind w:firstLine="708"/>
        <w:jc w:val="both"/>
        <w:rPr>
          <w:color w:val="000000"/>
          <w:lang w:val="uk-UA" w:eastAsia="uk-UA"/>
        </w:rPr>
      </w:pPr>
      <w:r>
        <w:rPr>
          <w:lang w:val="uk-UA"/>
        </w:rPr>
        <w:t xml:space="preserve">УВАГА! У разі виявлення плагіату або інших видів академічної недоброчесності здобувач одержує нульову оцінку за відповідний вид завдань. </w:t>
      </w:r>
    </w:p>
    <w:p w14:paraId="7D1CB876">
      <w:pPr>
        <w:ind w:left="142" w:firstLine="425"/>
        <w:jc w:val="center"/>
        <w:rPr>
          <w:b/>
          <w:lang w:val="uk-UA"/>
        </w:rPr>
      </w:pPr>
    </w:p>
    <w:p w14:paraId="74EEFA04">
      <w:pPr>
        <w:ind w:left="142" w:firstLine="425"/>
        <w:jc w:val="center"/>
        <w:rPr>
          <w:b/>
          <w:lang w:val="uk-UA"/>
        </w:rPr>
      </w:pPr>
    </w:p>
    <w:p w14:paraId="35859A6F">
      <w:pPr>
        <w:ind w:left="142" w:firstLine="425"/>
        <w:jc w:val="center"/>
        <w:rPr>
          <w:b/>
          <w:lang w:val="uk-UA"/>
        </w:rPr>
      </w:pPr>
    </w:p>
    <w:p w14:paraId="64502CD9">
      <w:pPr>
        <w:ind w:left="142" w:firstLine="425"/>
        <w:jc w:val="center"/>
        <w:rPr>
          <w:b/>
          <w:lang w:val="uk-UA"/>
        </w:rPr>
      </w:pPr>
    </w:p>
    <w:p w14:paraId="036AEBF4">
      <w:pPr>
        <w:ind w:left="142" w:firstLine="425"/>
        <w:jc w:val="center"/>
        <w:rPr>
          <w:b/>
          <w:lang w:val="uk-UA"/>
        </w:rPr>
      </w:pPr>
    </w:p>
    <w:p w14:paraId="4157F25C">
      <w:pPr>
        <w:ind w:left="142" w:firstLine="425"/>
        <w:jc w:val="center"/>
        <w:rPr>
          <w:b/>
          <w:lang w:val="uk-UA"/>
        </w:rPr>
      </w:pPr>
    </w:p>
    <w:p w14:paraId="33CF3C71">
      <w:pPr>
        <w:ind w:left="142" w:firstLine="425"/>
        <w:jc w:val="center"/>
        <w:rPr>
          <w:b/>
          <w:lang w:val="uk-UA"/>
        </w:rPr>
      </w:pPr>
    </w:p>
    <w:p w14:paraId="4F45DC6F">
      <w:pPr>
        <w:ind w:left="142" w:firstLine="425"/>
        <w:jc w:val="center"/>
        <w:rPr>
          <w:b/>
          <w:lang w:val="uk-UA"/>
        </w:rPr>
      </w:pPr>
    </w:p>
    <w:p w14:paraId="4B909841">
      <w:pPr>
        <w:ind w:left="142" w:firstLine="425"/>
        <w:jc w:val="center"/>
        <w:rPr>
          <w:b/>
          <w:lang w:val="uk-UA"/>
        </w:rPr>
      </w:pPr>
    </w:p>
    <w:p w14:paraId="51DD9455">
      <w:pPr>
        <w:ind w:left="142" w:firstLine="425"/>
        <w:jc w:val="center"/>
        <w:rPr>
          <w:b/>
          <w:lang w:val="uk-UA"/>
        </w:rPr>
      </w:pPr>
      <w:r>
        <w:rPr>
          <w:b/>
          <w:lang w:val="uk-UA"/>
        </w:rPr>
        <w:t>9. Схема нарахування балів</w:t>
      </w:r>
    </w:p>
    <w:p w14:paraId="3C905852">
      <w:pPr>
        <w:keepNext/>
        <w:numPr>
          <w:ilvl w:val="4"/>
          <w:numId w:val="1"/>
        </w:numPr>
        <w:pBdr>
          <w:top w:val="none" w:color="auto" w:sz="0" w:space="0"/>
          <w:left w:val="none" w:color="auto" w:sz="0" w:space="0"/>
          <w:bottom w:val="none" w:color="auto" w:sz="0" w:space="0"/>
          <w:right w:val="none" w:color="auto" w:sz="0" w:space="0"/>
          <w:between w:val="none" w:color="auto" w:sz="0" w:space="0"/>
        </w:pBdr>
        <w:jc w:val="center"/>
        <w:rPr>
          <w:b/>
          <w:color w:val="000000"/>
          <w:lang w:val="uk-UA"/>
        </w:rPr>
      </w:pPr>
    </w:p>
    <w:p w14:paraId="64E6CC02">
      <w:pPr>
        <w:pStyle w:val="4"/>
      </w:pPr>
    </w:p>
    <w:tbl>
      <w:tblPr>
        <w:tblStyle w:val="10"/>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709"/>
        <w:gridCol w:w="1275"/>
        <w:gridCol w:w="1276"/>
        <w:gridCol w:w="1985"/>
        <w:gridCol w:w="850"/>
        <w:gridCol w:w="992"/>
        <w:gridCol w:w="709"/>
      </w:tblGrid>
      <w:tr w14:paraId="619C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08" w:type="dxa"/>
            <w:gridSpan w:val="6"/>
            <w:tcBorders>
              <w:top w:val="single" w:color="auto" w:sz="4" w:space="0"/>
              <w:left w:val="single" w:color="auto" w:sz="4" w:space="0"/>
              <w:bottom w:val="single" w:color="auto" w:sz="4" w:space="0"/>
              <w:right w:val="single" w:color="auto" w:sz="4" w:space="0"/>
            </w:tcBorders>
          </w:tcPr>
          <w:p w14:paraId="0AA532EC">
            <w:pPr>
              <w:jc w:val="center"/>
              <w:rPr>
                <w:sz w:val="20"/>
                <w:szCs w:val="20"/>
                <w:lang w:val="uk-UA"/>
              </w:rPr>
            </w:pPr>
            <w:r>
              <w:rPr>
                <w:sz w:val="20"/>
                <w:szCs w:val="20"/>
                <w:lang w:val="uk-UA"/>
              </w:rPr>
              <w:t>Поточний контроль, самостійна робота, індивідуальні завдання</w:t>
            </w:r>
          </w:p>
        </w:tc>
        <w:tc>
          <w:tcPr>
            <w:tcW w:w="992" w:type="dxa"/>
            <w:vMerge w:val="restart"/>
            <w:tcBorders>
              <w:top w:val="single" w:color="auto" w:sz="4" w:space="0"/>
              <w:left w:val="single" w:color="auto" w:sz="4" w:space="0"/>
              <w:right w:val="single" w:color="auto" w:sz="4" w:space="0"/>
            </w:tcBorders>
            <w:vAlign w:val="center"/>
          </w:tcPr>
          <w:p w14:paraId="7E9F318A">
            <w:pPr>
              <w:jc w:val="center"/>
              <w:rPr>
                <w:sz w:val="20"/>
                <w:szCs w:val="20"/>
                <w:lang w:val="uk-UA"/>
              </w:rPr>
            </w:pPr>
            <w:r>
              <w:rPr>
                <w:sz w:val="20"/>
                <w:szCs w:val="20"/>
                <w:lang w:val="uk-UA"/>
              </w:rPr>
              <w:t>Залік</w:t>
            </w:r>
          </w:p>
          <w:p w14:paraId="3C3C88F9">
            <w:pPr>
              <w:jc w:val="center"/>
              <w:rPr>
                <w:sz w:val="20"/>
                <w:szCs w:val="20"/>
                <w:lang w:val="uk-UA"/>
              </w:rPr>
            </w:pPr>
          </w:p>
        </w:tc>
        <w:tc>
          <w:tcPr>
            <w:tcW w:w="709" w:type="dxa"/>
            <w:vMerge w:val="restart"/>
            <w:tcBorders>
              <w:top w:val="single" w:color="auto" w:sz="4" w:space="0"/>
              <w:left w:val="single" w:color="auto" w:sz="4" w:space="0"/>
              <w:right w:val="single" w:color="auto" w:sz="4" w:space="0"/>
            </w:tcBorders>
            <w:vAlign w:val="center"/>
          </w:tcPr>
          <w:p w14:paraId="795F8C73">
            <w:pPr>
              <w:jc w:val="center"/>
              <w:rPr>
                <w:sz w:val="20"/>
                <w:szCs w:val="20"/>
                <w:lang w:val="uk-UA"/>
              </w:rPr>
            </w:pPr>
            <w:r>
              <w:rPr>
                <w:sz w:val="20"/>
                <w:szCs w:val="20"/>
                <w:lang w:val="uk-UA"/>
              </w:rPr>
              <w:t>Сума</w:t>
            </w:r>
          </w:p>
        </w:tc>
      </w:tr>
      <w:tr w14:paraId="2675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2122" w:type="dxa"/>
            <w:gridSpan w:val="2"/>
            <w:tcBorders>
              <w:top w:val="single" w:color="auto" w:sz="4" w:space="0"/>
              <w:left w:val="single" w:color="auto" w:sz="4" w:space="0"/>
              <w:bottom w:val="single" w:color="auto" w:sz="4" w:space="0"/>
              <w:right w:val="single" w:color="auto" w:sz="4" w:space="0"/>
            </w:tcBorders>
            <w:vAlign w:val="center"/>
          </w:tcPr>
          <w:p w14:paraId="3A204313">
            <w:pPr>
              <w:jc w:val="center"/>
              <w:rPr>
                <w:lang w:val="uk-UA"/>
              </w:rPr>
            </w:pPr>
            <w:r>
              <w:rPr>
                <w:lang w:val="uk-UA"/>
              </w:rPr>
              <w:t xml:space="preserve"> </w:t>
            </w:r>
          </w:p>
        </w:tc>
        <w:tc>
          <w:tcPr>
            <w:tcW w:w="2551" w:type="dxa"/>
            <w:gridSpan w:val="2"/>
            <w:tcBorders>
              <w:top w:val="single" w:color="auto" w:sz="4" w:space="0"/>
              <w:left w:val="single" w:color="auto" w:sz="4" w:space="0"/>
              <w:bottom w:val="single" w:color="auto" w:sz="4" w:space="0"/>
              <w:right w:val="single" w:color="auto" w:sz="4" w:space="0"/>
            </w:tcBorders>
            <w:vAlign w:val="center"/>
          </w:tcPr>
          <w:p w14:paraId="02BA0746">
            <w:pPr>
              <w:jc w:val="center"/>
              <w:rPr>
                <w:sz w:val="20"/>
                <w:szCs w:val="20"/>
                <w:lang w:val="uk-UA"/>
              </w:rPr>
            </w:pPr>
            <w:r>
              <w:rPr>
                <w:sz w:val="20"/>
                <w:szCs w:val="20"/>
                <w:lang w:val="uk-UA"/>
              </w:rPr>
              <w:t xml:space="preserve"> </w:t>
            </w:r>
          </w:p>
        </w:tc>
        <w:tc>
          <w:tcPr>
            <w:tcW w:w="1985" w:type="dxa"/>
            <w:tcBorders>
              <w:top w:val="single" w:color="auto" w:sz="4" w:space="0"/>
              <w:left w:val="single" w:color="auto" w:sz="4" w:space="0"/>
              <w:bottom w:val="single" w:color="auto" w:sz="4" w:space="0"/>
              <w:right w:val="single" w:color="auto" w:sz="4" w:space="0"/>
            </w:tcBorders>
            <w:vAlign w:val="center"/>
          </w:tcPr>
          <w:p w14:paraId="16C5D2AB">
            <w:pPr>
              <w:jc w:val="center"/>
              <w:rPr>
                <w:sz w:val="20"/>
                <w:szCs w:val="20"/>
                <w:lang w:val="uk-UA"/>
              </w:rPr>
            </w:pPr>
            <w:r>
              <w:rPr>
                <w:sz w:val="20"/>
                <w:szCs w:val="20"/>
                <w:lang w:val="uk-UA"/>
              </w:rPr>
              <w:t>Проміжне тестування</w:t>
            </w:r>
          </w:p>
        </w:tc>
        <w:tc>
          <w:tcPr>
            <w:tcW w:w="850" w:type="dxa"/>
            <w:tcBorders>
              <w:top w:val="single" w:color="auto" w:sz="4" w:space="0"/>
              <w:left w:val="single" w:color="auto" w:sz="4" w:space="0"/>
              <w:bottom w:val="single" w:color="auto" w:sz="4" w:space="0"/>
              <w:right w:val="single" w:color="auto" w:sz="4" w:space="0"/>
            </w:tcBorders>
            <w:vAlign w:val="center"/>
          </w:tcPr>
          <w:p w14:paraId="3E2F9CA0">
            <w:pPr>
              <w:jc w:val="center"/>
              <w:rPr>
                <w:sz w:val="20"/>
                <w:szCs w:val="20"/>
                <w:lang w:val="uk-UA"/>
              </w:rPr>
            </w:pPr>
            <w:r>
              <w:rPr>
                <w:sz w:val="20"/>
                <w:szCs w:val="20"/>
                <w:lang w:val="uk-UA"/>
              </w:rPr>
              <w:t>Разом</w:t>
            </w:r>
          </w:p>
        </w:tc>
        <w:tc>
          <w:tcPr>
            <w:tcW w:w="992" w:type="dxa"/>
            <w:vMerge w:val="continue"/>
            <w:tcBorders>
              <w:left w:val="single" w:color="auto" w:sz="4" w:space="0"/>
              <w:bottom w:val="single" w:color="auto" w:sz="4" w:space="0"/>
              <w:right w:val="single" w:color="auto" w:sz="4" w:space="0"/>
            </w:tcBorders>
          </w:tcPr>
          <w:p w14:paraId="439869EF">
            <w:pPr>
              <w:jc w:val="center"/>
              <w:rPr>
                <w:sz w:val="20"/>
                <w:szCs w:val="20"/>
                <w:lang w:val="uk-UA"/>
              </w:rPr>
            </w:pPr>
          </w:p>
        </w:tc>
        <w:tc>
          <w:tcPr>
            <w:tcW w:w="709" w:type="dxa"/>
            <w:vMerge w:val="continue"/>
            <w:tcBorders>
              <w:left w:val="single" w:color="auto" w:sz="4" w:space="0"/>
              <w:bottom w:val="single" w:color="auto" w:sz="4" w:space="0"/>
              <w:right w:val="single" w:color="auto" w:sz="4" w:space="0"/>
            </w:tcBorders>
          </w:tcPr>
          <w:p w14:paraId="4924DE6D">
            <w:pPr>
              <w:jc w:val="right"/>
              <w:rPr>
                <w:sz w:val="20"/>
                <w:szCs w:val="20"/>
                <w:lang w:val="uk-UA"/>
              </w:rPr>
            </w:pPr>
          </w:p>
        </w:tc>
      </w:tr>
      <w:tr w14:paraId="46DF9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4" w:space="0"/>
              <w:bottom w:val="single" w:color="auto" w:sz="4" w:space="0"/>
              <w:right w:val="single" w:color="auto" w:sz="4" w:space="0"/>
            </w:tcBorders>
          </w:tcPr>
          <w:p w14:paraId="73616409">
            <w:pPr>
              <w:spacing w:before="240"/>
              <w:jc w:val="center"/>
              <w:rPr>
                <w:sz w:val="20"/>
                <w:szCs w:val="20"/>
                <w:lang w:val="uk-UA"/>
              </w:rPr>
            </w:pPr>
            <w:r>
              <w:rPr>
                <w:sz w:val="20"/>
                <w:szCs w:val="20"/>
                <w:lang w:val="uk-UA"/>
              </w:rPr>
              <w:t>Т1</w:t>
            </w:r>
          </w:p>
          <w:p w14:paraId="30F9D1DE">
            <w:pPr>
              <w:spacing w:before="240"/>
              <w:jc w:val="center"/>
              <w:rPr>
                <w:sz w:val="20"/>
                <w:szCs w:val="20"/>
                <w:lang w:val="uk-UA"/>
              </w:rPr>
            </w:pPr>
          </w:p>
        </w:tc>
        <w:tc>
          <w:tcPr>
            <w:tcW w:w="709" w:type="dxa"/>
            <w:tcBorders>
              <w:top w:val="single" w:color="auto" w:sz="4" w:space="0"/>
              <w:left w:val="single" w:color="auto" w:sz="4" w:space="0"/>
              <w:bottom w:val="single" w:color="auto" w:sz="4" w:space="0"/>
              <w:right w:val="single" w:color="auto" w:sz="4" w:space="0"/>
            </w:tcBorders>
          </w:tcPr>
          <w:p w14:paraId="7AF4FA2D">
            <w:pPr>
              <w:spacing w:before="240"/>
              <w:jc w:val="center"/>
              <w:rPr>
                <w:sz w:val="20"/>
                <w:szCs w:val="20"/>
                <w:lang w:val="uk-UA"/>
              </w:rPr>
            </w:pPr>
            <w:r>
              <w:rPr>
                <w:sz w:val="20"/>
                <w:szCs w:val="20"/>
                <w:lang w:val="uk-UA"/>
              </w:rPr>
              <w:t>Т2</w:t>
            </w:r>
          </w:p>
        </w:tc>
        <w:tc>
          <w:tcPr>
            <w:tcW w:w="1275" w:type="dxa"/>
            <w:tcBorders>
              <w:top w:val="single" w:color="auto" w:sz="4" w:space="0"/>
              <w:left w:val="single" w:color="auto" w:sz="4" w:space="0"/>
              <w:bottom w:val="single" w:color="auto" w:sz="4" w:space="0"/>
              <w:right w:val="single" w:color="auto" w:sz="4" w:space="0"/>
            </w:tcBorders>
          </w:tcPr>
          <w:p w14:paraId="232E89F5">
            <w:pPr>
              <w:spacing w:before="240"/>
              <w:jc w:val="center"/>
              <w:rPr>
                <w:sz w:val="20"/>
                <w:szCs w:val="20"/>
                <w:lang w:val="uk-UA"/>
              </w:rPr>
            </w:pPr>
            <w:r>
              <w:rPr>
                <w:sz w:val="20"/>
                <w:szCs w:val="20"/>
                <w:lang w:val="uk-UA"/>
              </w:rPr>
              <w:t>Т3</w:t>
            </w:r>
          </w:p>
        </w:tc>
        <w:tc>
          <w:tcPr>
            <w:tcW w:w="1276" w:type="dxa"/>
            <w:tcBorders>
              <w:top w:val="single" w:color="auto" w:sz="4" w:space="0"/>
              <w:left w:val="single" w:color="auto" w:sz="4" w:space="0"/>
              <w:bottom w:val="single" w:color="auto" w:sz="4" w:space="0"/>
              <w:right w:val="single" w:color="auto" w:sz="4" w:space="0"/>
            </w:tcBorders>
          </w:tcPr>
          <w:p w14:paraId="6E4D4EBC">
            <w:pPr>
              <w:spacing w:before="240"/>
              <w:jc w:val="center"/>
              <w:rPr>
                <w:sz w:val="20"/>
                <w:szCs w:val="20"/>
                <w:lang w:val="uk-UA"/>
              </w:rPr>
            </w:pPr>
            <w:r>
              <w:rPr>
                <w:sz w:val="20"/>
                <w:szCs w:val="20"/>
                <w:lang w:val="uk-UA"/>
              </w:rPr>
              <w:t>Т4</w:t>
            </w:r>
          </w:p>
          <w:p w14:paraId="73460E66">
            <w:pPr>
              <w:spacing w:before="240"/>
              <w:jc w:val="center"/>
              <w:rPr>
                <w:sz w:val="20"/>
                <w:szCs w:val="20"/>
                <w:lang w:val="uk-UA"/>
              </w:rPr>
            </w:pPr>
          </w:p>
        </w:tc>
        <w:tc>
          <w:tcPr>
            <w:tcW w:w="1985" w:type="dxa"/>
            <w:tcBorders>
              <w:top w:val="single" w:color="auto" w:sz="4" w:space="0"/>
              <w:left w:val="single" w:color="auto" w:sz="4" w:space="0"/>
              <w:bottom w:val="single" w:color="auto" w:sz="4" w:space="0"/>
              <w:right w:val="single" w:color="auto" w:sz="4" w:space="0"/>
            </w:tcBorders>
          </w:tcPr>
          <w:p w14:paraId="51EF2B24">
            <w:pPr>
              <w:spacing w:before="240"/>
              <w:jc w:val="center"/>
              <w:rPr>
                <w:sz w:val="20"/>
                <w:szCs w:val="20"/>
                <w:lang w:val="uk-UA"/>
              </w:rPr>
            </w:pPr>
            <w:r>
              <w:rPr>
                <w:sz w:val="20"/>
                <w:szCs w:val="20"/>
                <w:lang w:val="uk-UA"/>
              </w:rPr>
              <w:t>1</w:t>
            </w:r>
          </w:p>
        </w:tc>
        <w:tc>
          <w:tcPr>
            <w:tcW w:w="850" w:type="dxa"/>
            <w:vMerge w:val="restart"/>
            <w:tcBorders>
              <w:top w:val="single" w:color="auto" w:sz="4" w:space="0"/>
              <w:left w:val="single" w:color="auto" w:sz="4" w:space="0"/>
              <w:right w:val="single" w:color="auto" w:sz="4" w:space="0"/>
            </w:tcBorders>
          </w:tcPr>
          <w:p w14:paraId="5F56EB54">
            <w:pPr>
              <w:spacing w:before="240"/>
              <w:jc w:val="center"/>
              <w:rPr>
                <w:sz w:val="20"/>
                <w:szCs w:val="20"/>
                <w:lang w:val="uk-UA"/>
              </w:rPr>
            </w:pPr>
            <w:r>
              <w:rPr>
                <w:sz w:val="20"/>
                <w:szCs w:val="20"/>
                <w:lang w:val="uk-UA"/>
              </w:rPr>
              <w:t>40</w:t>
            </w:r>
          </w:p>
        </w:tc>
        <w:tc>
          <w:tcPr>
            <w:tcW w:w="992" w:type="dxa"/>
            <w:vMerge w:val="restart"/>
            <w:tcBorders>
              <w:top w:val="single" w:color="auto" w:sz="4" w:space="0"/>
              <w:left w:val="single" w:color="auto" w:sz="4" w:space="0"/>
              <w:right w:val="single" w:color="auto" w:sz="4" w:space="0"/>
            </w:tcBorders>
          </w:tcPr>
          <w:p w14:paraId="248EDAE5">
            <w:pPr>
              <w:spacing w:before="240"/>
              <w:jc w:val="center"/>
              <w:rPr>
                <w:sz w:val="20"/>
                <w:szCs w:val="20"/>
                <w:lang w:val="uk-UA"/>
              </w:rPr>
            </w:pPr>
            <w:r>
              <w:rPr>
                <w:sz w:val="20"/>
                <w:szCs w:val="20"/>
                <w:lang w:val="uk-UA"/>
              </w:rPr>
              <w:t>60</w:t>
            </w:r>
          </w:p>
        </w:tc>
        <w:tc>
          <w:tcPr>
            <w:tcW w:w="709" w:type="dxa"/>
            <w:vMerge w:val="restart"/>
            <w:tcBorders>
              <w:top w:val="single" w:color="auto" w:sz="4" w:space="0"/>
              <w:left w:val="single" w:color="auto" w:sz="4" w:space="0"/>
              <w:right w:val="single" w:color="auto" w:sz="4" w:space="0"/>
            </w:tcBorders>
          </w:tcPr>
          <w:p w14:paraId="177053D1">
            <w:pPr>
              <w:spacing w:before="240"/>
              <w:jc w:val="center"/>
              <w:rPr>
                <w:sz w:val="20"/>
                <w:szCs w:val="20"/>
                <w:lang w:val="uk-UA"/>
              </w:rPr>
            </w:pPr>
            <w:r>
              <w:rPr>
                <w:sz w:val="20"/>
                <w:szCs w:val="20"/>
                <w:lang w:val="uk-UA"/>
              </w:rPr>
              <w:t>100</w:t>
            </w:r>
          </w:p>
          <w:p w14:paraId="4B4C3D7C">
            <w:pPr>
              <w:spacing w:before="240"/>
              <w:jc w:val="right"/>
              <w:rPr>
                <w:sz w:val="20"/>
                <w:szCs w:val="20"/>
                <w:lang w:val="uk-UA"/>
              </w:rPr>
            </w:pPr>
          </w:p>
        </w:tc>
      </w:tr>
      <w:tr w14:paraId="30FD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4" w:space="0"/>
              <w:bottom w:val="single" w:color="auto" w:sz="4" w:space="0"/>
              <w:right w:val="single" w:color="auto" w:sz="4" w:space="0"/>
            </w:tcBorders>
          </w:tcPr>
          <w:p w14:paraId="5B7C6CD2">
            <w:pPr>
              <w:spacing w:before="240"/>
              <w:jc w:val="center"/>
              <w:rPr>
                <w:lang w:val="uk-UA"/>
              </w:rPr>
            </w:pPr>
            <w:r>
              <w:rPr>
                <w:lang w:val="uk-UA"/>
              </w:rPr>
              <w:t>7</w:t>
            </w:r>
          </w:p>
          <w:p w14:paraId="2E36FFD8">
            <w:pPr>
              <w:spacing w:before="240"/>
              <w:jc w:val="center"/>
              <w:rPr>
                <w:lang w:val="uk-UA"/>
              </w:rPr>
            </w:pPr>
          </w:p>
        </w:tc>
        <w:tc>
          <w:tcPr>
            <w:tcW w:w="709" w:type="dxa"/>
            <w:tcBorders>
              <w:top w:val="single" w:color="auto" w:sz="4" w:space="0"/>
              <w:left w:val="single" w:color="auto" w:sz="4" w:space="0"/>
              <w:bottom w:val="single" w:color="auto" w:sz="4" w:space="0"/>
              <w:right w:val="single" w:color="auto" w:sz="4" w:space="0"/>
            </w:tcBorders>
          </w:tcPr>
          <w:p w14:paraId="0F01CFEC">
            <w:pPr>
              <w:spacing w:before="240"/>
              <w:jc w:val="center"/>
              <w:rPr>
                <w:lang w:val="uk-UA"/>
              </w:rPr>
            </w:pPr>
            <w:r>
              <w:rPr>
                <w:lang w:val="uk-UA"/>
              </w:rPr>
              <w:t>8</w:t>
            </w:r>
          </w:p>
        </w:tc>
        <w:tc>
          <w:tcPr>
            <w:tcW w:w="1275" w:type="dxa"/>
            <w:tcBorders>
              <w:top w:val="single" w:color="auto" w:sz="4" w:space="0"/>
              <w:left w:val="single" w:color="auto" w:sz="4" w:space="0"/>
              <w:bottom w:val="single" w:color="auto" w:sz="4" w:space="0"/>
              <w:right w:val="single" w:color="auto" w:sz="4" w:space="0"/>
            </w:tcBorders>
          </w:tcPr>
          <w:p w14:paraId="53924B07">
            <w:pPr>
              <w:spacing w:before="240"/>
              <w:jc w:val="center"/>
              <w:rPr>
                <w:sz w:val="20"/>
                <w:szCs w:val="20"/>
                <w:lang w:val="uk-UA"/>
              </w:rPr>
            </w:pPr>
            <w:r>
              <w:rPr>
                <w:sz w:val="20"/>
                <w:szCs w:val="20"/>
                <w:lang w:val="uk-UA"/>
              </w:rPr>
              <w:t>8</w:t>
            </w:r>
          </w:p>
        </w:tc>
        <w:tc>
          <w:tcPr>
            <w:tcW w:w="1276" w:type="dxa"/>
            <w:tcBorders>
              <w:top w:val="single" w:color="auto" w:sz="4" w:space="0"/>
              <w:left w:val="single" w:color="auto" w:sz="4" w:space="0"/>
              <w:bottom w:val="single" w:color="auto" w:sz="4" w:space="0"/>
              <w:right w:val="single" w:color="auto" w:sz="4" w:space="0"/>
            </w:tcBorders>
          </w:tcPr>
          <w:p w14:paraId="4C98EF6B">
            <w:pPr>
              <w:spacing w:before="240"/>
              <w:jc w:val="center"/>
              <w:rPr>
                <w:sz w:val="20"/>
                <w:szCs w:val="20"/>
                <w:lang w:val="uk-UA"/>
              </w:rPr>
            </w:pPr>
            <w:r>
              <w:rPr>
                <w:sz w:val="20"/>
                <w:szCs w:val="20"/>
                <w:lang w:val="uk-UA"/>
              </w:rPr>
              <w:t>7</w:t>
            </w:r>
          </w:p>
          <w:p w14:paraId="29F5431C">
            <w:pPr>
              <w:spacing w:before="240"/>
              <w:jc w:val="center"/>
              <w:rPr>
                <w:sz w:val="20"/>
                <w:szCs w:val="20"/>
                <w:lang w:val="uk-UA"/>
              </w:rPr>
            </w:pPr>
          </w:p>
        </w:tc>
        <w:tc>
          <w:tcPr>
            <w:tcW w:w="1985" w:type="dxa"/>
            <w:tcBorders>
              <w:top w:val="single" w:color="auto" w:sz="4" w:space="0"/>
              <w:left w:val="single" w:color="auto" w:sz="4" w:space="0"/>
              <w:bottom w:val="single" w:color="auto" w:sz="4" w:space="0"/>
              <w:right w:val="single" w:color="auto" w:sz="4" w:space="0"/>
            </w:tcBorders>
          </w:tcPr>
          <w:p w14:paraId="74EA8B7B">
            <w:pPr>
              <w:spacing w:before="240"/>
              <w:jc w:val="center"/>
              <w:rPr>
                <w:sz w:val="20"/>
                <w:szCs w:val="20"/>
                <w:lang w:val="uk-UA"/>
              </w:rPr>
            </w:pPr>
            <w:r>
              <w:rPr>
                <w:sz w:val="20"/>
                <w:szCs w:val="20"/>
                <w:lang w:val="uk-UA"/>
              </w:rPr>
              <w:t>10</w:t>
            </w:r>
          </w:p>
        </w:tc>
        <w:tc>
          <w:tcPr>
            <w:tcW w:w="850" w:type="dxa"/>
            <w:vMerge w:val="continue"/>
            <w:tcBorders>
              <w:left w:val="single" w:color="auto" w:sz="4" w:space="0"/>
              <w:bottom w:val="single" w:color="auto" w:sz="4" w:space="0"/>
              <w:right w:val="single" w:color="auto" w:sz="4" w:space="0"/>
            </w:tcBorders>
          </w:tcPr>
          <w:p w14:paraId="64F5DF93">
            <w:pPr>
              <w:spacing w:before="240"/>
              <w:jc w:val="center"/>
              <w:rPr>
                <w:sz w:val="20"/>
                <w:szCs w:val="20"/>
                <w:lang w:val="uk-UA"/>
              </w:rPr>
            </w:pPr>
          </w:p>
        </w:tc>
        <w:tc>
          <w:tcPr>
            <w:tcW w:w="992" w:type="dxa"/>
            <w:vMerge w:val="continue"/>
            <w:tcBorders>
              <w:left w:val="single" w:color="auto" w:sz="4" w:space="0"/>
              <w:bottom w:val="single" w:color="auto" w:sz="4" w:space="0"/>
              <w:right w:val="single" w:color="auto" w:sz="4" w:space="0"/>
            </w:tcBorders>
          </w:tcPr>
          <w:p w14:paraId="478EE7D6">
            <w:pPr>
              <w:spacing w:before="240"/>
              <w:jc w:val="center"/>
              <w:rPr>
                <w:sz w:val="20"/>
                <w:szCs w:val="20"/>
                <w:lang w:val="uk-UA"/>
              </w:rPr>
            </w:pPr>
          </w:p>
        </w:tc>
        <w:tc>
          <w:tcPr>
            <w:tcW w:w="709" w:type="dxa"/>
            <w:vMerge w:val="continue"/>
            <w:tcBorders>
              <w:left w:val="single" w:color="auto" w:sz="4" w:space="0"/>
              <w:bottom w:val="single" w:color="auto" w:sz="4" w:space="0"/>
              <w:right w:val="single" w:color="auto" w:sz="4" w:space="0"/>
            </w:tcBorders>
          </w:tcPr>
          <w:p w14:paraId="5060E9FD">
            <w:pPr>
              <w:spacing w:before="240"/>
              <w:jc w:val="right"/>
              <w:rPr>
                <w:sz w:val="20"/>
                <w:szCs w:val="20"/>
                <w:lang w:val="uk-UA"/>
              </w:rPr>
            </w:pPr>
          </w:p>
        </w:tc>
      </w:tr>
    </w:tbl>
    <w:p w14:paraId="1AF7E5E4">
      <w:pPr>
        <w:rPr>
          <w:lang w:val="uk-UA" w:eastAsia="ar-SA"/>
        </w:rPr>
      </w:pPr>
    </w:p>
    <w:p w14:paraId="7FFCE482">
      <w:pPr>
        <w:rPr>
          <w:lang w:val="uk-UA" w:eastAsia="ar-SA"/>
        </w:rPr>
      </w:pPr>
    </w:p>
    <w:p w14:paraId="277827BD">
      <w:pPr>
        <w:ind w:firstLine="600"/>
        <w:rPr>
          <w:lang w:val="uk-UA"/>
        </w:rPr>
      </w:pPr>
      <w:r>
        <w:rPr>
          <w:lang w:val="uk-UA"/>
        </w:rPr>
        <w:t>Т1, Т2 ...  – теми розділів.</w:t>
      </w:r>
    </w:p>
    <w:p w14:paraId="47993867">
      <w:pPr>
        <w:keepNext/>
        <w:numPr>
          <w:ilvl w:val="6"/>
          <w:numId w:val="1"/>
        </w:numPr>
        <w:pBdr>
          <w:top w:val="none" w:color="auto" w:sz="0" w:space="0"/>
          <w:left w:val="none" w:color="auto" w:sz="0" w:space="0"/>
          <w:bottom w:val="none" w:color="auto" w:sz="0" w:space="0"/>
          <w:right w:val="none" w:color="auto" w:sz="0" w:space="0"/>
          <w:between w:val="none" w:color="auto" w:sz="0" w:space="0"/>
        </w:pBdr>
        <w:ind w:left="1320" w:firstLine="0"/>
        <w:jc w:val="center"/>
        <w:rPr>
          <w:b/>
          <w:i/>
          <w:color w:val="000000"/>
          <w:lang w:val="uk-UA"/>
        </w:rPr>
      </w:pPr>
    </w:p>
    <w:p w14:paraId="050F2D11">
      <w:pPr>
        <w:jc w:val="both"/>
        <w:rPr>
          <w:lang w:val="uk-UA"/>
        </w:rPr>
      </w:pPr>
      <w:r>
        <w:rPr>
          <w:lang w:val="uk-UA"/>
        </w:rPr>
        <w:t>Для допуску до складання підсумкового контролю здобувач вищої освіти повинен набрати не менше __10___ балів з навчальної дисципліни під час поточного контролю, самостійної роботи.</w:t>
      </w:r>
    </w:p>
    <w:p w14:paraId="3C7CCD82">
      <w:pPr>
        <w:jc w:val="center"/>
        <w:rPr>
          <w:b/>
          <w:lang w:val="uk-UA"/>
        </w:rPr>
      </w:pPr>
    </w:p>
    <w:p w14:paraId="3240A790">
      <w:pPr>
        <w:jc w:val="center"/>
        <w:rPr>
          <w:b/>
          <w:lang w:val="uk-UA"/>
        </w:rPr>
      </w:pPr>
      <w:r>
        <w:rPr>
          <w:b/>
          <w:lang w:val="uk-UA"/>
        </w:rPr>
        <w:t>Критерії оцінювання навчальних досягнень</w:t>
      </w:r>
    </w:p>
    <w:p w14:paraId="1CDEE888">
      <w:pPr>
        <w:jc w:val="center"/>
        <w:rPr>
          <w:b/>
          <w:lang w:val="uk-UA"/>
        </w:rPr>
      </w:pPr>
    </w:p>
    <w:p w14:paraId="0E955A11">
      <w:pPr>
        <w:spacing w:line="360" w:lineRule="auto"/>
        <w:ind w:firstLine="426"/>
        <w:jc w:val="center"/>
        <w:rPr>
          <w:bCs/>
          <w:lang w:val="uk-UA"/>
        </w:rPr>
      </w:pPr>
      <w:r>
        <w:rPr>
          <w:bCs/>
          <w:lang w:val="uk-UA" w:eastAsia="ar-SA"/>
        </w:rPr>
        <w:t xml:space="preserve">Критерії оцінювання екзаменаційної роботи  </w:t>
      </w:r>
    </w:p>
    <w:p w14:paraId="12AD07D5">
      <w:pPr>
        <w:ind w:firstLine="426"/>
        <w:jc w:val="both"/>
        <w:rPr>
          <w:lang w:val="uk-UA"/>
        </w:rPr>
      </w:pPr>
      <w:r>
        <w:rPr>
          <w:b/>
          <w:lang w:val="uk-UA"/>
        </w:rPr>
        <w:t>Оцінка 55–60  балів</w:t>
      </w:r>
      <w:r>
        <w:rPr>
          <w:lang w:val="uk-UA"/>
        </w:rPr>
        <w:t xml:space="preserve"> передбачає повне і впевнене засвоєння програми курсу, знання основних джерел і додаткової літератури, уміння аналізувати й узагальнювати історичний матеріал, порівнювати, оцінювати, пояснювати історичні факти на основі здобутих із різних джерел знань, користуватися науковою термінологією. </w:t>
      </w:r>
    </w:p>
    <w:p w14:paraId="13123F10">
      <w:pPr>
        <w:ind w:firstLine="426"/>
        <w:jc w:val="both"/>
        <w:rPr>
          <w:lang w:val="uk-UA"/>
        </w:rPr>
      </w:pPr>
      <w:r>
        <w:rPr>
          <w:b/>
          <w:lang w:val="uk-UA"/>
        </w:rPr>
        <w:t>50–54 бали</w:t>
      </w:r>
      <w:r>
        <w:rPr>
          <w:lang w:val="uk-UA"/>
        </w:rPr>
        <w:t xml:space="preserve"> виставляється за впевнене засвоєння курсу, знання історичної хронології, уміння логічно будувати відповідь, робити аргументовані висновки, аналізувати історичний матеріал. А також </w:t>
      </w:r>
      <w:r>
        <w:rPr>
          <w:b/>
          <w:lang w:val="uk-UA"/>
        </w:rPr>
        <w:t>з</w:t>
      </w:r>
      <w:r>
        <w:rPr>
          <w:lang w:val="uk-UA"/>
        </w:rPr>
        <w:t>а умови, якщо студент припустився незначних помилок або зробив не зовсім повні висновки.</w:t>
      </w:r>
    </w:p>
    <w:p w14:paraId="3E0A03A2">
      <w:pPr>
        <w:ind w:firstLine="426"/>
        <w:jc w:val="both"/>
        <w:rPr>
          <w:lang w:val="uk-UA"/>
        </w:rPr>
      </w:pPr>
      <w:r>
        <w:rPr>
          <w:b/>
          <w:lang w:val="uk-UA"/>
        </w:rPr>
        <w:t>40–49 балів</w:t>
      </w:r>
      <w:r>
        <w:rPr>
          <w:lang w:val="uk-UA"/>
        </w:rPr>
        <w:t xml:space="preserve"> передбачає виконання всіх вимог до оцінки «В», за наявністю принципових помилок при викладанні засвоєного матеріалу або неповних висновків.</w:t>
      </w:r>
    </w:p>
    <w:p w14:paraId="213A27E2">
      <w:pPr>
        <w:ind w:firstLine="426"/>
        <w:jc w:val="both"/>
        <w:rPr>
          <w:lang w:val="uk-UA"/>
        </w:rPr>
      </w:pPr>
      <w:r>
        <w:rPr>
          <w:b/>
          <w:lang w:val="uk-UA"/>
        </w:rPr>
        <w:t>30–39 балів</w:t>
      </w:r>
      <w:r>
        <w:rPr>
          <w:lang w:val="uk-UA"/>
        </w:rPr>
        <w:t xml:space="preserve"> передбачає часткове висвітлення змісту теоретичних питань та недостатнє вміння застосовувати теоретичні знання для розв’язання практичних завдань. При цьому студент не вміє логічно мислити. Поставлене завдання виконане ним не повністю, але у його відповідях продемонстроване розуміння основних положень матеріалу навчальної дисципліни.</w:t>
      </w:r>
    </w:p>
    <w:p w14:paraId="4F18CE43">
      <w:pPr>
        <w:ind w:firstLine="426"/>
        <w:jc w:val="both"/>
        <w:rPr>
          <w:lang w:val="uk-UA"/>
        </w:rPr>
      </w:pPr>
      <w:r>
        <w:rPr>
          <w:b/>
          <w:lang w:val="uk-UA"/>
        </w:rPr>
        <w:t>20–29 балів</w:t>
      </w:r>
      <w:r>
        <w:rPr>
          <w:lang w:val="uk-UA"/>
        </w:rPr>
        <w:t xml:space="preserve"> передбачає виконання всіх вимог до оцінки «D», а також якщо в студента виникають проблеми навіть з відтворенням основного матеріалу.</w:t>
      </w:r>
    </w:p>
    <w:p w14:paraId="05ADACEC">
      <w:pPr>
        <w:ind w:firstLine="426"/>
        <w:jc w:val="both"/>
        <w:rPr>
          <w:lang w:val="uk-UA"/>
        </w:rPr>
      </w:pPr>
      <w:r>
        <w:rPr>
          <w:b/>
          <w:lang w:val="uk-UA"/>
        </w:rPr>
        <w:t>0–19 балів</w:t>
      </w:r>
      <w:r>
        <w:rPr>
          <w:lang w:val="uk-UA"/>
        </w:rPr>
        <w:t xml:space="preserve"> виставляється, якщо студент не засвоїв матеріал, передбачений програмою курсу. </w:t>
      </w:r>
    </w:p>
    <w:p w14:paraId="0AB0814B">
      <w:pPr>
        <w:autoSpaceDE w:val="0"/>
        <w:autoSpaceDN w:val="0"/>
        <w:adjustRightInd w:val="0"/>
        <w:ind w:firstLine="709"/>
        <w:jc w:val="both"/>
        <w:rPr>
          <w:lang w:val="uk-UA"/>
        </w:rPr>
      </w:pPr>
    </w:p>
    <w:p w14:paraId="17F8A7DD">
      <w:pPr>
        <w:jc w:val="center"/>
        <w:rPr>
          <w:b/>
          <w:lang w:val="ru-RU"/>
        </w:rPr>
      </w:pPr>
      <w:r>
        <w:rPr>
          <w:b/>
          <w:lang w:val="ru-RU"/>
        </w:rPr>
        <w:t>Визнання результатів неформальної освіти</w:t>
      </w:r>
    </w:p>
    <w:p w14:paraId="5CEDE84D">
      <w:pPr>
        <w:autoSpaceDE w:val="0"/>
        <w:autoSpaceDN w:val="0"/>
        <w:adjustRightInd w:val="0"/>
        <w:ind w:firstLine="709"/>
        <w:jc w:val="both"/>
        <w:rPr>
          <w:lang w:val="uk-UA"/>
        </w:rPr>
      </w:pPr>
    </w:p>
    <w:p w14:paraId="5FC142E9">
      <w:pPr>
        <w:autoSpaceDE w:val="0"/>
        <w:autoSpaceDN w:val="0"/>
        <w:adjustRightInd w:val="0"/>
        <w:ind w:firstLine="709"/>
        <w:jc w:val="both"/>
        <w:rPr>
          <w:lang w:val="uk-UA"/>
        </w:rPr>
      </w:pPr>
      <w:r>
        <w:rPr>
          <w:lang w:val="uk-UA"/>
        </w:rPr>
        <w:t xml:space="preserve">Замість виконання завдань (вивчення тем) можуть також додатково враховуватись й інші види активності здобувача: проходження дистанційних курсів з використання сучасних освітніх технологій на платформах Coursera, Prometheus тощо (за наявності відповідного документу про їх закінчення, надання копії викладачу). Частка оцінки враховується в межах оцінки за самостійну роботу (не більше 20 б. загалом). </w:t>
      </w:r>
    </w:p>
    <w:p w14:paraId="5E580A70">
      <w:pPr>
        <w:autoSpaceDE w:val="0"/>
        <w:autoSpaceDN w:val="0"/>
        <w:adjustRightInd w:val="0"/>
        <w:ind w:firstLine="709"/>
        <w:jc w:val="both"/>
        <w:rPr>
          <w:lang w:val="en-US"/>
        </w:rPr>
      </w:pPr>
      <w:r>
        <w:rPr>
          <w:lang w:val="uk-UA"/>
        </w:rPr>
        <w:t>Приклад: курс</w:t>
      </w:r>
      <w:r>
        <w:rPr>
          <w:lang w:val="en-US"/>
        </w:rPr>
        <w:t xml:space="preserve"> </w:t>
      </w:r>
      <w:r>
        <w:rPr>
          <w:lang w:val="uk-UA"/>
        </w:rPr>
        <w:t>«</w:t>
      </w:r>
      <w:r>
        <w:rPr>
          <w:lang w:val="en-US"/>
        </w:rPr>
        <w:t>S</w:t>
      </w:r>
      <w:r>
        <w:rPr>
          <w:lang w:val="uk-UA"/>
        </w:rPr>
        <w:t>ecurity</w:t>
      </w:r>
      <w:r>
        <w:rPr>
          <w:lang w:val="en-US"/>
        </w:rPr>
        <w:t xml:space="preserve"> and </w:t>
      </w:r>
      <w:r>
        <w:rPr>
          <w:lang w:val="uk-UA"/>
        </w:rPr>
        <w:t>safety</w:t>
      </w:r>
      <w:r>
        <w:rPr>
          <w:lang w:val="en-US"/>
        </w:rPr>
        <w:t xml:space="preserve"> in the </w:t>
      </w:r>
      <w:r>
        <w:rPr>
          <w:lang w:val="uk-UA"/>
        </w:rPr>
        <w:t>globalized</w:t>
      </w:r>
      <w:r>
        <w:rPr>
          <w:lang w:val="en-US"/>
        </w:rPr>
        <w:t xml:space="preserve"> </w:t>
      </w:r>
      <w:r>
        <w:rPr>
          <w:lang w:val="uk-UA"/>
        </w:rPr>
        <w:t xml:space="preserve">world». </w:t>
      </w:r>
      <w:r>
        <w:rPr>
          <w:lang w:val="en-US"/>
        </w:rPr>
        <w:t xml:space="preserve">URL: </w:t>
      </w:r>
      <w:r>
        <w:fldChar w:fldCharType="begin"/>
      </w:r>
      <w:r>
        <w:instrText xml:space="preserve"> HYPERLINK "https://www.coursera.org/learn/security-safety-globalized-world" </w:instrText>
      </w:r>
      <w:r>
        <w:fldChar w:fldCharType="separate"/>
      </w:r>
      <w:r>
        <w:rPr>
          <w:rStyle w:val="18"/>
          <w:lang w:val="en-US"/>
        </w:rPr>
        <w:t>https://www.coursera.org/learn/security-safety-globalized-world</w:t>
      </w:r>
      <w:r>
        <w:rPr>
          <w:rStyle w:val="18"/>
          <w:lang w:val="en-US"/>
        </w:rPr>
        <w:fldChar w:fldCharType="end"/>
      </w:r>
      <w:r>
        <w:rPr>
          <w:lang w:val="en-US"/>
        </w:rPr>
        <w:t xml:space="preserve"> </w:t>
      </w:r>
    </w:p>
    <w:p w14:paraId="1CE3DF9D">
      <w:pPr>
        <w:autoSpaceDE w:val="0"/>
        <w:autoSpaceDN w:val="0"/>
        <w:adjustRightInd w:val="0"/>
        <w:ind w:firstLine="709"/>
        <w:jc w:val="both"/>
        <w:rPr>
          <w:lang w:val="en-US"/>
        </w:rPr>
      </w:pPr>
    </w:p>
    <w:p w14:paraId="4343EE24">
      <w:pPr>
        <w:jc w:val="center"/>
        <w:rPr>
          <w:b/>
          <w:lang w:val="uk-UA"/>
        </w:rPr>
      </w:pPr>
      <w:r>
        <w:rPr>
          <w:b/>
          <w:lang w:val="uk-UA"/>
        </w:rPr>
        <w:t>Шкала оцінювання</w:t>
      </w:r>
    </w:p>
    <w:p w14:paraId="2013BF09">
      <w:pPr>
        <w:jc w:val="center"/>
        <w:rPr>
          <w:b/>
          <w:lang w:val="uk-UA"/>
        </w:rPr>
      </w:pPr>
    </w:p>
    <w:tbl>
      <w:tblPr>
        <w:tblStyle w:val="41"/>
        <w:tblW w:w="9038"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4718"/>
        <w:gridCol w:w="2340"/>
        <w:gridCol w:w="1980"/>
      </w:tblGrid>
      <w:tr w14:paraId="3AD6A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50" w:hRule="atLeast"/>
        </w:trPr>
        <w:tc>
          <w:tcPr>
            <w:tcW w:w="4718" w:type="dxa"/>
            <w:vMerge w:val="restart"/>
            <w:tcBorders>
              <w:top w:val="single" w:color="000000" w:sz="4" w:space="0"/>
              <w:left w:val="single" w:color="000000" w:sz="4" w:space="0"/>
              <w:bottom w:val="single" w:color="000000" w:sz="4" w:space="0"/>
              <w:right w:val="single" w:color="000000" w:sz="4" w:space="0"/>
            </w:tcBorders>
            <w:vAlign w:val="center"/>
          </w:tcPr>
          <w:p w14:paraId="30947B96">
            <w:pPr>
              <w:jc w:val="center"/>
              <w:rPr>
                <w:lang w:val="uk-UA"/>
              </w:rPr>
            </w:pPr>
            <w:r>
              <w:rPr>
                <w:lang w:val="uk-UA"/>
              </w:rPr>
              <w:t>Сума балів за всі види навчальної діяльності протягом семестру</w:t>
            </w:r>
          </w:p>
        </w:tc>
        <w:tc>
          <w:tcPr>
            <w:tcW w:w="4320" w:type="dxa"/>
            <w:gridSpan w:val="2"/>
            <w:tcBorders>
              <w:top w:val="single" w:color="000000" w:sz="4" w:space="0"/>
              <w:left w:val="single" w:color="000000" w:sz="4" w:space="0"/>
              <w:bottom w:val="single" w:color="000000" w:sz="4" w:space="0"/>
              <w:right w:val="single" w:color="000000" w:sz="4" w:space="0"/>
            </w:tcBorders>
            <w:vAlign w:val="center"/>
          </w:tcPr>
          <w:p w14:paraId="4B55EFA0">
            <w:pPr>
              <w:jc w:val="center"/>
              <w:rPr>
                <w:lang w:val="uk-UA"/>
              </w:rPr>
            </w:pPr>
            <w:r>
              <w:rPr>
                <w:lang w:val="uk-UA"/>
              </w:rPr>
              <w:t>Оцінка</w:t>
            </w:r>
          </w:p>
        </w:tc>
      </w:tr>
      <w:tr w14:paraId="3E26B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50" w:hRule="atLeast"/>
        </w:trPr>
        <w:tc>
          <w:tcPr>
            <w:tcW w:w="4718" w:type="dxa"/>
            <w:vMerge w:val="continue"/>
            <w:tcBorders>
              <w:top w:val="single" w:color="000000" w:sz="4" w:space="0"/>
              <w:left w:val="single" w:color="000000" w:sz="4" w:space="0"/>
              <w:bottom w:val="single" w:color="000000" w:sz="4" w:space="0"/>
              <w:right w:val="single" w:color="000000" w:sz="4" w:space="0"/>
            </w:tcBorders>
            <w:vAlign w:val="center"/>
          </w:tcPr>
          <w:p w14:paraId="57E7225E">
            <w:pPr>
              <w:widowControl w:val="0"/>
              <w:pBdr>
                <w:top w:val="none" w:color="auto" w:sz="0" w:space="0"/>
                <w:left w:val="none" w:color="auto" w:sz="0" w:space="0"/>
                <w:bottom w:val="none" w:color="auto" w:sz="0" w:space="0"/>
                <w:right w:val="none" w:color="auto" w:sz="0" w:space="0"/>
                <w:between w:val="none" w:color="auto" w:sz="0" w:space="0"/>
              </w:pBdr>
              <w:spacing w:line="276" w:lineRule="auto"/>
              <w:rPr>
                <w:lang w:val="uk-UA"/>
              </w:rPr>
            </w:pPr>
          </w:p>
        </w:tc>
        <w:tc>
          <w:tcPr>
            <w:tcW w:w="2340" w:type="dxa"/>
            <w:tcBorders>
              <w:top w:val="single" w:color="000000" w:sz="4" w:space="0"/>
              <w:left w:val="single" w:color="000000" w:sz="4" w:space="0"/>
              <w:bottom w:val="single" w:color="000000" w:sz="4" w:space="0"/>
              <w:right w:val="single" w:color="000000" w:sz="4" w:space="0"/>
            </w:tcBorders>
            <w:vAlign w:val="center"/>
          </w:tcPr>
          <w:p w14:paraId="591E4EEE">
            <w:pPr>
              <w:ind w:right="-144"/>
              <w:jc w:val="center"/>
              <w:rPr>
                <w:lang w:val="uk-UA"/>
              </w:rPr>
            </w:pPr>
            <w:r>
              <w:rPr>
                <w:lang w:val="uk-UA"/>
              </w:rPr>
              <w:t>для чотирирівневої шкали оцінювання</w:t>
            </w:r>
          </w:p>
        </w:tc>
        <w:tc>
          <w:tcPr>
            <w:tcW w:w="1980" w:type="dxa"/>
            <w:tcBorders>
              <w:top w:val="single" w:color="000000" w:sz="4" w:space="0"/>
              <w:left w:val="single" w:color="000000" w:sz="4" w:space="0"/>
              <w:bottom w:val="single" w:color="000000" w:sz="4" w:space="0"/>
              <w:right w:val="single" w:color="000000" w:sz="4" w:space="0"/>
            </w:tcBorders>
            <w:vAlign w:val="center"/>
          </w:tcPr>
          <w:p w14:paraId="7AC6F80B">
            <w:pPr>
              <w:jc w:val="center"/>
              <w:rPr>
                <w:lang w:val="uk-UA"/>
              </w:rPr>
            </w:pPr>
            <w:r>
              <w:rPr>
                <w:lang w:val="uk-UA"/>
              </w:rPr>
              <w:t>для дворівневої шкали оцінювання</w:t>
            </w:r>
          </w:p>
        </w:tc>
      </w:tr>
      <w:tr w14:paraId="7B6BE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718" w:type="dxa"/>
            <w:tcBorders>
              <w:top w:val="single" w:color="000000" w:sz="4" w:space="0"/>
              <w:left w:val="single" w:color="000000" w:sz="4" w:space="0"/>
              <w:bottom w:val="single" w:color="000000" w:sz="4" w:space="0"/>
              <w:right w:val="single" w:color="000000" w:sz="4" w:space="0"/>
            </w:tcBorders>
            <w:vAlign w:val="center"/>
          </w:tcPr>
          <w:p w14:paraId="6EC602FF">
            <w:pPr>
              <w:ind w:left="180"/>
              <w:jc w:val="center"/>
              <w:rPr>
                <w:b/>
                <w:lang w:val="uk-UA"/>
              </w:rPr>
            </w:pPr>
            <w:r>
              <w:rPr>
                <w:lang w:val="uk-UA"/>
              </w:rPr>
              <w:t>90 – 100</w:t>
            </w:r>
          </w:p>
        </w:tc>
        <w:tc>
          <w:tcPr>
            <w:tcW w:w="2340" w:type="dxa"/>
            <w:tcBorders>
              <w:top w:val="single" w:color="000000" w:sz="4" w:space="0"/>
              <w:left w:val="single" w:color="000000" w:sz="4" w:space="0"/>
              <w:bottom w:val="single" w:color="000000" w:sz="4" w:space="0"/>
              <w:right w:val="single" w:color="000000" w:sz="4" w:space="0"/>
            </w:tcBorders>
            <w:vAlign w:val="center"/>
          </w:tcPr>
          <w:p w14:paraId="3D6DE779">
            <w:pPr>
              <w:jc w:val="center"/>
              <w:rPr>
                <w:lang w:val="uk-UA"/>
              </w:rPr>
            </w:pPr>
            <w:r>
              <w:rPr>
                <w:lang w:val="uk-UA"/>
              </w:rPr>
              <w:t xml:space="preserve">відмінно </w:t>
            </w:r>
          </w:p>
        </w:tc>
        <w:tc>
          <w:tcPr>
            <w:tcW w:w="1980" w:type="dxa"/>
            <w:vMerge w:val="restart"/>
            <w:tcBorders>
              <w:top w:val="single" w:color="000000" w:sz="4" w:space="0"/>
              <w:left w:val="single" w:color="000000" w:sz="4" w:space="0"/>
              <w:bottom w:val="single" w:color="000000" w:sz="4" w:space="0"/>
              <w:right w:val="single" w:color="000000" w:sz="4" w:space="0"/>
            </w:tcBorders>
          </w:tcPr>
          <w:p w14:paraId="3C55EA18">
            <w:pPr>
              <w:jc w:val="center"/>
              <w:rPr>
                <w:lang w:val="uk-UA"/>
              </w:rPr>
            </w:pPr>
          </w:p>
          <w:p w14:paraId="47026C17">
            <w:pPr>
              <w:jc w:val="center"/>
              <w:rPr>
                <w:lang w:val="uk-UA"/>
              </w:rPr>
            </w:pPr>
          </w:p>
          <w:p w14:paraId="42F9923C">
            <w:pPr>
              <w:jc w:val="center"/>
              <w:rPr>
                <w:lang w:val="uk-UA"/>
              </w:rPr>
            </w:pPr>
            <w:r>
              <w:rPr>
                <w:lang w:val="uk-UA"/>
              </w:rPr>
              <w:t>зараховано</w:t>
            </w:r>
          </w:p>
        </w:tc>
      </w:tr>
      <w:tr w14:paraId="36301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54" w:hRule="atLeast"/>
        </w:trPr>
        <w:tc>
          <w:tcPr>
            <w:tcW w:w="4718" w:type="dxa"/>
            <w:tcBorders>
              <w:top w:val="single" w:color="000000" w:sz="4" w:space="0"/>
              <w:left w:val="single" w:color="000000" w:sz="4" w:space="0"/>
              <w:right w:val="single" w:color="000000" w:sz="4" w:space="0"/>
            </w:tcBorders>
            <w:vAlign w:val="center"/>
          </w:tcPr>
          <w:p w14:paraId="7576D37A">
            <w:pPr>
              <w:ind w:left="180"/>
              <w:jc w:val="center"/>
              <w:rPr>
                <w:lang w:val="uk-UA"/>
              </w:rPr>
            </w:pPr>
            <w:r>
              <w:rPr>
                <w:lang w:val="uk-UA"/>
              </w:rPr>
              <w:t>70-89</w:t>
            </w:r>
          </w:p>
        </w:tc>
        <w:tc>
          <w:tcPr>
            <w:tcW w:w="2340" w:type="dxa"/>
            <w:tcBorders>
              <w:top w:val="single" w:color="000000" w:sz="4" w:space="0"/>
              <w:left w:val="single" w:color="000000" w:sz="4" w:space="0"/>
              <w:bottom w:val="single" w:color="000000" w:sz="4" w:space="0"/>
              <w:right w:val="single" w:color="000000" w:sz="4" w:space="0"/>
            </w:tcBorders>
            <w:vAlign w:val="center"/>
          </w:tcPr>
          <w:p w14:paraId="6A9BEFD2">
            <w:pPr>
              <w:jc w:val="center"/>
              <w:rPr>
                <w:lang w:val="uk-UA"/>
              </w:rPr>
            </w:pPr>
            <w:r>
              <w:rPr>
                <w:lang w:val="uk-UA"/>
              </w:rPr>
              <w:t xml:space="preserve">добре </w:t>
            </w:r>
          </w:p>
        </w:tc>
        <w:tc>
          <w:tcPr>
            <w:tcW w:w="1980" w:type="dxa"/>
            <w:vMerge w:val="continue"/>
            <w:tcBorders>
              <w:top w:val="single" w:color="000000" w:sz="4" w:space="0"/>
              <w:left w:val="single" w:color="000000" w:sz="4" w:space="0"/>
              <w:bottom w:val="single" w:color="000000" w:sz="4" w:space="0"/>
              <w:right w:val="single" w:color="000000" w:sz="4" w:space="0"/>
            </w:tcBorders>
          </w:tcPr>
          <w:p w14:paraId="7B4C38E8">
            <w:pPr>
              <w:widowControl w:val="0"/>
              <w:pBdr>
                <w:top w:val="none" w:color="auto" w:sz="0" w:space="0"/>
                <w:left w:val="none" w:color="auto" w:sz="0" w:space="0"/>
                <w:bottom w:val="none" w:color="auto" w:sz="0" w:space="0"/>
                <w:right w:val="none" w:color="auto" w:sz="0" w:space="0"/>
                <w:between w:val="none" w:color="auto" w:sz="0" w:space="0"/>
              </w:pBdr>
              <w:spacing w:line="276" w:lineRule="auto"/>
              <w:rPr>
                <w:lang w:val="uk-UA"/>
              </w:rPr>
            </w:pPr>
          </w:p>
        </w:tc>
      </w:tr>
      <w:tr w14:paraId="3B9FF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54" w:hRule="atLeast"/>
        </w:trPr>
        <w:tc>
          <w:tcPr>
            <w:tcW w:w="4718" w:type="dxa"/>
            <w:tcBorders>
              <w:top w:val="single" w:color="000000" w:sz="4" w:space="0"/>
              <w:left w:val="single" w:color="000000" w:sz="4" w:space="0"/>
              <w:right w:val="single" w:color="000000" w:sz="4" w:space="0"/>
            </w:tcBorders>
            <w:vAlign w:val="center"/>
          </w:tcPr>
          <w:p w14:paraId="6D434411">
            <w:pPr>
              <w:ind w:left="180"/>
              <w:jc w:val="center"/>
              <w:rPr>
                <w:lang w:val="uk-UA"/>
              </w:rPr>
            </w:pPr>
            <w:r>
              <w:rPr>
                <w:lang w:val="uk-UA"/>
              </w:rPr>
              <w:t>50-69</w:t>
            </w:r>
          </w:p>
        </w:tc>
        <w:tc>
          <w:tcPr>
            <w:tcW w:w="2340" w:type="dxa"/>
            <w:tcBorders>
              <w:top w:val="single" w:color="000000" w:sz="4" w:space="0"/>
              <w:left w:val="single" w:color="000000" w:sz="4" w:space="0"/>
              <w:bottom w:val="single" w:color="000000" w:sz="4" w:space="0"/>
              <w:right w:val="single" w:color="000000" w:sz="4" w:space="0"/>
            </w:tcBorders>
            <w:vAlign w:val="center"/>
          </w:tcPr>
          <w:p w14:paraId="48973284">
            <w:pPr>
              <w:jc w:val="center"/>
              <w:rPr>
                <w:lang w:val="uk-UA"/>
              </w:rPr>
            </w:pPr>
            <w:r>
              <w:rPr>
                <w:lang w:val="uk-UA"/>
              </w:rPr>
              <w:t xml:space="preserve">задовільно </w:t>
            </w:r>
          </w:p>
        </w:tc>
        <w:tc>
          <w:tcPr>
            <w:tcW w:w="1980" w:type="dxa"/>
            <w:vMerge w:val="continue"/>
            <w:tcBorders>
              <w:top w:val="single" w:color="000000" w:sz="4" w:space="0"/>
              <w:left w:val="single" w:color="000000" w:sz="4" w:space="0"/>
              <w:bottom w:val="single" w:color="000000" w:sz="4" w:space="0"/>
              <w:right w:val="single" w:color="000000" w:sz="4" w:space="0"/>
            </w:tcBorders>
          </w:tcPr>
          <w:p w14:paraId="6B79D2FC">
            <w:pPr>
              <w:widowControl w:val="0"/>
              <w:pBdr>
                <w:top w:val="none" w:color="auto" w:sz="0" w:space="0"/>
                <w:left w:val="none" w:color="auto" w:sz="0" w:space="0"/>
                <w:bottom w:val="none" w:color="auto" w:sz="0" w:space="0"/>
                <w:right w:val="none" w:color="auto" w:sz="0" w:space="0"/>
                <w:between w:val="none" w:color="auto" w:sz="0" w:space="0"/>
              </w:pBdr>
              <w:spacing w:line="276" w:lineRule="auto"/>
              <w:rPr>
                <w:lang w:val="uk-UA"/>
              </w:rPr>
            </w:pPr>
          </w:p>
        </w:tc>
      </w:tr>
      <w:tr w14:paraId="0AB28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718" w:type="dxa"/>
            <w:tcBorders>
              <w:top w:val="single" w:color="000000" w:sz="4" w:space="0"/>
              <w:left w:val="single" w:color="000000" w:sz="4" w:space="0"/>
              <w:bottom w:val="single" w:color="000000" w:sz="4" w:space="0"/>
              <w:right w:val="single" w:color="000000" w:sz="4" w:space="0"/>
            </w:tcBorders>
            <w:vAlign w:val="center"/>
          </w:tcPr>
          <w:p w14:paraId="01C723EB">
            <w:pPr>
              <w:ind w:left="180"/>
              <w:jc w:val="center"/>
              <w:rPr>
                <w:lang w:val="uk-UA"/>
              </w:rPr>
            </w:pPr>
            <w:r>
              <w:rPr>
                <w:lang w:val="uk-UA"/>
              </w:rPr>
              <w:t>1-49</w:t>
            </w:r>
          </w:p>
        </w:tc>
        <w:tc>
          <w:tcPr>
            <w:tcW w:w="2340" w:type="dxa"/>
            <w:tcBorders>
              <w:top w:val="single" w:color="000000" w:sz="4" w:space="0"/>
              <w:left w:val="single" w:color="000000" w:sz="4" w:space="0"/>
              <w:bottom w:val="single" w:color="000000" w:sz="4" w:space="0"/>
              <w:right w:val="single" w:color="000000" w:sz="4" w:space="0"/>
            </w:tcBorders>
            <w:vAlign w:val="center"/>
          </w:tcPr>
          <w:p w14:paraId="4FB9A1C5">
            <w:pPr>
              <w:jc w:val="center"/>
              <w:rPr>
                <w:lang w:val="uk-UA"/>
              </w:rPr>
            </w:pPr>
            <w:r>
              <w:rPr>
                <w:lang w:val="uk-UA"/>
              </w:rPr>
              <w:t>незадовільно</w:t>
            </w:r>
          </w:p>
        </w:tc>
        <w:tc>
          <w:tcPr>
            <w:tcW w:w="1980" w:type="dxa"/>
            <w:tcBorders>
              <w:top w:val="single" w:color="000000" w:sz="4" w:space="0"/>
              <w:left w:val="single" w:color="000000" w:sz="4" w:space="0"/>
              <w:bottom w:val="single" w:color="000000" w:sz="4" w:space="0"/>
              <w:right w:val="single" w:color="000000" w:sz="4" w:space="0"/>
            </w:tcBorders>
          </w:tcPr>
          <w:p w14:paraId="1F7FF3A3">
            <w:pPr>
              <w:jc w:val="center"/>
              <w:rPr>
                <w:lang w:val="uk-UA"/>
              </w:rPr>
            </w:pPr>
            <w:r>
              <w:rPr>
                <w:lang w:val="uk-UA"/>
              </w:rPr>
              <w:t>не зараховано</w:t>
            </w:r>
          </w:p>
        </w:tc>
      </w:tr>
    </w:tbl>
    <w:p w14:paraId="7D4014EE">
      <w:pPr>
        <w:shd w:val="clear" w:color="auto" w:fill="FFFFFF"/>
        <w:jc w:val="right"/>
        <w:rPr>
          <w:lang w:val="uk-UA"/>
        </w:rPr>
      </w:pPr>
    </w:p>
    <w:p w14:paraId="45AE1251">
      <w:pPr>
        <w:shd w:val="clear" w:color="auto" w:fill="FFFFFF"/>
        <w:jc w:val="center"/>
        <w:rPr>
          <w:b/>
          <w:lang w:val="uk-UA"/>
        </w:rPr>
      </w:pPr>
      <w:r>
        <w:rPr>
          <w:b/>
          <w:lang w:val="uk-UA"/>
        </w:rPr>
        <w:t>10. Рекомендована література</w:t>
      </w:r>
    </w:p>
    <w:p w14:paraId="42018C6F">
      <w:pPr>
        <w:shd w:val="clear" w:color="auto" w:fill="FFFFFF"/>
        <w:jc w:val="center"/>
        <w:rPr>
          <w:b/>
          <w:lang w:val="uk-UA"/>
        </w:rPr>
      </w:pPr>
    </w:p>
    <w:p w14:paraId="50756473">
      <w:pPr>
        <w:shd w:val="clear" w:color="auto" w:fill="FFFFFF"/>
        <w:jc w:val="center"/>
        <w:rPr>
          <w:b/>
          <w:lang w:val="uk-UA"/>
        </w:rPr>
      </w:pPr>
      <w:r>
        <w:rPr>
          <w:b/>
          <w:lang w:val="uk-UA"/>
        </w:rPr>
        <w:t>Основна література</w:t>
      </w:r>
    </w:p>
    <w:p w14:paraId="3872693E">
      <w:pPr>
        <w:shd w:val="clear" w:color="auto" w:fill="FFFFFF"/>
        <w:jc w:val="center"/>
        <w:rPr>
          <w:b/>
          <w:lang w:val="uk-UA"/>
        </w:rPr>
      </w:pPr>
    </w:p>
    <w:p w14:paraId="3CA8368D">
      <w:pPr>
        <w:numPr>
          <w:ilvl w:val="0"/>
          <w:numId w:val="12"/>
        </w:numPr>
        <w:tabs>
          <w:tab w:val="left" w:pos="0"/>
          <w:tab w:val="clear" w:pos="720"/>
        </w:tabs>
        <w:ind w:left="284" w:hanging="284"/>
        <w:rPr>
          <w:lang w:val="uk-UA"/>
        </w:rPr>
      </w:pPr>
      <w:r>
        <w:rPr>
          <w:lang w:val="uk-UA" w:eastAsia="en-US"/>
        </w:rPr>
        <w:t xml:space="preserve">Дистанційний курс «Історія об'єднаної Європи: трансформація, модернізація, та інтеграція країн Центрально-Східної Європи у ЄС» </w:t>
      </w:r>
      <w:r>
        <w:fldChar w:fldCharType="begin"/>
      </w:r>
      <w:r>
        <w:instrText xml:space="preserve"> HYPERLINK "https://moodle.karazin.ua/course/view.php?id=10681" </w:instrText>
      </w:r>
      <w:r>
        <w:fldChar w:fldCharType="separate"/>
      </w:r>
      <w:r>
        <w:rPr>
          <w:rStyle w:val="18"/>
          <w:lang w:val="uk-UA"/>
        </w:rPr>
        <w:t>https://moodle.karazin.ua/course/view.php?id=10681</w:t>
      </w:r>
      <w:r>
        <w:rPr>
          <w:rStyle w:val="18"/>
          <w:lang w:val="uk-UA"/>
        </w:rPr>
        <w:fldChar w:fldCharType="end"/>
      </w:r>
      <w:r>
        <w:rPr>
          <w:lang w:val="uk-UA"/>
        </w:rPr>
        <w:t xml:space="preserve"> </w:t>
      </w:r>
    </w:p>
    <w:p w14:paraId="05718893">
      <w:pPr>
        <w:numPr>
          <w:ilvl w:val="0"/>
          <w:numId w:val="12"/>
        </w:numPr>
        <w:tabs>
          <w:tab w:val="left" w:pos="0"/>
          <w:tab w:val="clear" w:pos="720"/>
        </w:tabs>
        <w:ind w:left="284" w:hanging="284"/>
        <w:rPr>
          <w:lang w:val="uk-UA"/>
        </w:rPr>
      </w:pPr>
      <w:r>
        <w:rPr>
          <w:lang w:val="uk-UA"/>
        </w:rPr>
        <w:t xml:space="preserve">Бжезінський Зб. Велика шахівниця. К., 2018. 288 с. </w:t>
      </w:r>
    </w:p>
    <w:p w14:paraId="6FA317FA">
      <w:pPr>
        <w:numPr>
          <w:ilvl w:val="0"/>
          <w:numId w:val="12"/>
        </w:numPr>
        <w:tabs>
          <w:tab w:val="left" w:pos="0"/>
          <w:tab w:val="clear" w:pos="720"/>
        </w:tabs>
        <w:ind w:left="284" w:hanging="284"/>
        <w:rPr>
          <w:lang w:val="uk-UA"/>
        </w:rPr>
      </w:pPr>
      <w:r>
        <w:rPr>
          <w:color w:val="000000"/>
          <w:lang w:val="uk-UA"/>
        </w:rPr>
        <w:t xml:space="preserve"> Глобальна та національна безпека: підручник / авт. кол. :В..І. Абрамов, Г.П. Ситник, В.Ф. Смолянюк та ін. Київ, 2016. 784 с. </w:t>
      </w:r>
    </w:p>
    <w:p w14:paraId="5EDBBBC4">
      <w:pPr>
        <w:autoSpaceDE w:val="0"/>
        <w:autoSpaceDN w:val="0"/>
        <w:adjustRightInd w:val="0"/>
        <w:spacing w:after="41"/>
        <w:rPr>
          <w:color w:val="000000"/>
          <w:lang w:val="uk-UA"/>
        </w:rPr>
      </w:pPr>
      <w:r>
        <w:rPr>
          <w:color w:val="000000"/>
          <w:lang w:val="uk-UA"/>
        </w:rPr>
        <w:t xml:space="preserve">4. Мітряєва С.І. Європейська безпека і Україна. Ужгород. 2008. </w:t>
      </w:r>
    </w:p>
    <w:p w14:paraId="2EBF486A">
      <w:pPr>
        <w:autoSpaceDE w:val="0"/>
        <w:autoSpaceDN w:val="0"/>
        <w:adjustRightInd w:val="0"/>
        <w:spacing w:after="41"/>
        <w:rPr>
          <w:color w:val="000000"/>
          <w:lang w:val="uk-UA"/>
        </w:rPr>
      </w:pPr>
      <w:r>
        <w:rPr>
          <w:color w:val="000000"/>
          <w:lang w:val="uk-UA"/>
        </w:rPr>
        <w:t xml:space="preserve">5. Тимків Я. Теорія і практика сучасної європейської політики безпеки: приклад Польщі: навч. посібник. Львів, 2011. 224 с. </w:t>
      </w:r>
    </w:p>
    <w:p w14:paraId="36D37931">
      <w:pPr>
        <w:autoSpaceDE w:val="0"/>
        <w:autoSpaceDN w:val="0"/>
        <w:adjustRightInd w:val="0"/>
        <w:spacing w:after="41"/>
        <w:rPr>
          <w:color w:val="000000"/>
          <w:lang w:val="uk-UA"/>
        </w:rPr>
      </w:pPr>
      <w:r>
        <w:rPr>
          <w:color w:val="000000"/>
          <w:lang w:val="uk-UA"/>
        </w:rPr>
        <w:t>6. Apps P. Dettering Armagedon. A biography of NATO. London. 2024.</w:t>
      </w:r>
    </w:p>
    <w:p w14:paraId="7B49C7CC">
      <w:pPr>
        <w:autoSpaceDE w:val="0"/>
        <w:autoSpaceDN w:val="0"/>
        <w:adjustRightInd w:val="0"/>
        <w:spacing w:after="41"/>
        <w:rPr>
          <w:color w:val="000000"/>
          <w:lang w:val="uk-UA"/>
        </w:rPr>
      </w:pPr>
      <w:r>
        <w:rPr>
          <w:color w:val="000000"/>
          <w:lang w:val="uk-UA"/>
        </w:rPr>
        <w:t xml:space="preserve">7. Contemporary European Security / Edited by Galbreath D., Mawdsley J, Chappell A. Routledge. 2019. </w:t>
      </w:r>
    </w:p>
    <w:p w14:paraId="230D6CAA">
      <w:pPr>
        <w:autoSpaceDE w:val="0"/>
        <w:autoSpaceDN w:val="0"/>
        <w:adjustRightInd w:val="0"/>
        <w:rPr>
          <w:lang w:val="uk-UA"/>
        </w:rPr>
      </w:pPr>
      <w:r>
        <w:rPr>
          <w:color w:val="000000"/>
          <w:lang w:val="uk-UA"/>
        </w:rPr>
        <w:t xml:space="preserve">8. A European Union. Security and Defence Policies, Operations and Transatlantic Challenges / Ed. by George Voskopoulos. Springer. 2021. </w:t>
      </w:r>
    </w:p>
    <w:p w14:paraId="550E7452">
      <w:pPr>
        <w:autoSpaceDE w:val="0"/>
        <w:autoSpaceDN w:val="0"/>
        <w:adjustRightInd w:val="0"/>
        <w:spacing w:after="25"/>
        <w:rPr>
          <w:lang w:val="uk-UA"/>
        </w:rPr>
      </w:pPr>
      <w:r>
        <w:rPr>
          <w:lang w:val="uk-UA"/>
        </w:rPr>
        <w:t xml:space="preserve">9. European Energy and Climate Security. Public Policies, Energy Sources, and Eastern Partners. / Ed. Bardazzi R. Springer. 2016. </w:t>
      </w:r>
    </w:p>
    <w:p w14:paraId="26916155">
      <w:pPr>
        <w:autoSpaceDE w:val="0"/>
        <w:autoSpaceDN w:val="0"/>
        <w:adjustRightInd w:val="0"/>
        <w:spacing w:after="25"/>
        <w:rPr>
          <w:lang w:val="uk-UA"/>
        </w:rPr>
      </w:pPr>
      <w:r>
        <w:rPr>
          <w:lang w:val="uk-UA"/>
        </w:rPr>
        <w:t xml:space="preserve">10. Jones S. G. The Rise of European Security Cooperation.Cambridge. 2007. </w:t>
      </w:r>
    </w:p>
    <w:p w14:paraId="324FB0CD">
      <w:pPr>
        <w:autoSpaceDE w:val="0"/>
        <w:autoSpaceDN w:val="0"/>
        <w:adjustRightInd w:val="0"/>
        <w:spacing w:after="25"/>
        <w:rPr>
          <w:lang w:val="uk-UA"/>
        </w:rPr>
      </w:pPr>
      <w:r>
        <w:rPr>
          <w:lang w:val="uk-UA"/>
        </w:rPr>
        <w:t xml:space="preserve">11. Morillas P. Strategy-Making in the EU. From Foreign and Security Policy to External Action. Palgrave Macmillan. 2019. </w:t>
      </w:r>
    </w:p>
    <w:p w14:paraId="363E87C8">
      <w:pPr>
        <w:autoSpaceDE w:val="0"/>
        <w:autoSpaceDN w:val="0"/>
        <w:adjustRightInd w:val="0"/>
        <w:spacing w:after="25"/>
        <w:rPr>
          <w:lang w:val="uk-UA"/>
        </w:rPr>
      </w:pPr>
      <w:r>
        <w:rPr>
          <w:lang w:val="uk-UA"/>
        </w:rPr>
        <w:t xml:space="preserve">12. The Routledge Handbook of European Security Law and Policy / Edited by E. Conde. Routledge. 2020. </w:t>
      </w:r>
    </w:p>
    <w:p w14:paraId="0E306AAB">
      <w:pPr>
        <w:autoSpaceDE w:val="0"/>
        <w:autoSpaceDN w:val="0"/>
        <w:adjustRightInd w:val="0"/>
        <w:spacing w:after="25"/>
        <w:rPr>
          <w:lang w:val="uk-UA"/>
        </w:rPr>
      </w:pPr>
      <w:r>
        <w:rPr>
          <w:lang w:val="uk-UA"/>
        </w:rPr>
        <w:t xml:space="preserve">13. The Oxford Handbook of NATO. Oxford, 2025. </w:t>
      </w:r>
    </w:p>
    <w:p w14:paraId="17EBDF4C">
      <w:pPr>
        <w:autoSpaceDE w:val="0"/>
        <w:autoSpaceDN w:val="0"/>
        <w:adjustRightInd w:val="0"/>
        <w:rPr>
          <w:lang w:val="uk-UA"/>
        </w:rPr>
      </w:pPr>
      <w:r>
        <w:rPr>
          <w:lang w:val="uk-UA"/>
        </w:rPr>
        <w:t xml:space="preserve">14. The Russian Challenge to the European Security Environment./ Kanet R. E. Palgrave Macmillan. 2017. </w:t>
      </w:r>
    </w:p>
    <w:p w14:paraId="4EE21FB4">
      <w:pPr>
        <w:autoSpaceDE w:val="0"/>
        <w:autoSpaceDN w:val="0"/>
        <w:adjustRightInd w:val="0"/>
        <w:rPr>
          <w:lang w:val="uk-UA"/>
        </w:rPr>
      </w:pPr>
    </w:p>
    <w:p w14:paraId="53E725F7">
      <w:pPr>
        <w:autoSpaceDE w:val="0"/>
        <w:autoSpaceDN w:val="0"/>
        <w:adjustRightInd w:val="0"/>
        <w:jc w:val="center"/>
        <w:rPr>
          <w:lang w:val="uk-UA"/>
        </w:rPr>
      </w:pPr>
      <w:r>
        <w:rPr>
          <w:b/>
          <w:bCs/>
          <w:lang w:val="uk-UA"/>
        </w:rPr>
        <w:t>Допоміжна література</w:t>
      </w:r>
    </w:p>
    <w:p w14:paraId="65A84BF2">
      <w:pPr>
        <w:autoSpaceDE w:val="0"/>
        <w:autoSpaceDN w:val="0"/>
        <w:adjustRightInd w:val="0"/>
        <w:spacing w:after="41"/>
        <w:rPr>
          <w:lang w:val="uk-UA"/>
        </w:rPr>
      </w:pPr>
      <w:r>
        <w:rPr>
          <w:lang w:val="uk-UA"/>
        </w:rPr>
        <w:t xml:space="preserve">1. Алексієвець, Л. Трансформація відносин України та НАТО в 1991-2019 рр: історичний аспект / Л. Алексієвець, М. Алексієвець // Український історичний журнал. 2020. N 1. С. 126-142. </w:t>
      </w:r>
    </w:p>
    <w:p w14:paraId="04766D3E">
      <w:pPr>
        <w:autoSpaceDE w:val="0"/>
        <w:autoSpaceDN w:val="0"/>
        <w:adjustRightInd w:val="0"/>
        <w:spacing w:after="41"/>
        <w:rPr>
          <w:lang w:val="uk-UA"/>
        </w:rPr>
      </w:pPr>
      <w:r>
        <w:rPr>
          <w:lang w:val="uk-UA"/>
        </w:rPr>
        <w:t xml:space="preserve">2. Андріянова Н. М. Трансформація діяльності НАТО після закінчення «холодної війни». // Збірник наукових праць Центру воєнностратегічних досліджень Національного університету оборони України імені Івана Черняхівського. К., 2018. С. 113-119 </w:t>
      </w:r>
    </w:p>
    <w:p w14:paraId="4E498D55">
      <w:pPr>
        <w:autoSpaceDE w:val="0"/>
        <w:autoSpaceDN w:val="0"/>
        <w:adjustRightInd w:val="0"/>
        <w:spacing w:after="41"/>
        <w:rPr>
          <w:lang w:val="uk-UA"/>
        </w:rPr>
      </w:pPr>
      <w:r>
        <w:rPr>
          <w:lang w:val="uk-UA"/>
        </w:rPr>
        <w:t xml:space="preserve">3. Бараннік В. О. Енергетична безпека як стратегічний пріоритет НАТО // Стратегічні пріоритети. 2017. № 2. С. 99-112. </w:t>
      </w:r>
    </w:p>
    <w:p w14:paraId="76BFDD5A">
      <w:pPr>
        <w:autoSpaceDE w:val="0"/>
        <w:autoSpaceDN w:val="0"/>
        <w:adjustRightInd w:val="0"/>
        <w:spacing w:after="41"/>
        <w:rPr>
          <w:lang w:val="uk-UA"/>
        </w:rPr>
      </w:pPr>
      <w:r>
        <w:rPr>
          <w:lang w:val="uk-UA"/>
        </w:rPr>
        <w:t xml:space="preserve">4. Битяк Ю. П., Яковюк І. В. Спільна політика безпеки і оборони ЄС: еволюція і стратегія розвитку / Ю. П. Битяк, І. В. Яковюк // Євроатлантична інтеграція України: свідомий вибір моделі безпеки : зб. наук. ст. за матеріалами ІІІ Харків. міжнар.-прав. читань, присвяч. пам’яті проф. М. В. Яновського і В. С. Семенова, м. Харків, 3 листоп. 2017 р. : у 2 ч. Харків, 2017. Ч. 1. С. 3–9. </w:t>
      </w:r>
    </w:p>
    <w:p w14:paraId="399BBFFB">
      <w:pPr>
        <w:autoSpaceDE w:val="0"/>
        <w:autoSpaceDN w:val="0"/>
        <w:adjustRightInd w:val="0"/>
        <w:spacing w:after="41"/>
        <w:rPr>
          <w:lang w:val="uk-UA"/>
        </w:rPr>
      </w:pPr>
      <w:r>
        <w:rPr>
          <w:lang w:val="uk-UA"/>
        </w:rPr>
        <w:t xml:space="preserve">5. Богатирьов Д. В. Розвиток відносин Російської Федерації з державами Центральної Азії в рамках ОДКБ: рушійні фактори, історія, перспективи (1992–2015 рр.) // Гілея: науковий вісник. 2016. Вип. 114. С. 145-149. </w:t>
      </w:r>
    </w:p>
    <w:p w14:paraId="2720C472">
      <w:pPr>
        <w:autoSpaceDE w:val="0"/>
        <w:autoSpaceDN w:val="0"/>
        <w:adjustRightInd w:val="0"/>
        <w:spacing w:after="41"/>
        <w:rPr>
          <w:lang w:val="uk-UA"/>
        </w:rPr>
      </w:pPr>
      <w:r>
        <w:rPr>
          <w:lang w:val="uk-UA"/>
        </w:rPr>
        <w:t xml:space="preserve">6. Вонсович О. С. ОБСЄ як платформа для політичного діалогу з питань європейської безпеки // Актуальні проблеми міжнародних відносин. 2015. Вип. 124(1). С. 4-11. </w:t>
      </w:r>
    </w:p>
    <w:p w14:paraId="2F1D0F19">
      <w:pPr>
        <w:autoSpaceDE w:val="0"/>
        <w:autoSpaceDN w:val="0"/>
        <w:adjustRightInd w:val="0"/>
        <w:spacing w:after="41"/>
        <w:rPr>
          <w:lang w:val="uk-UA"/>
        </w:rPr>
      </w:pPr>
      <w:r>
        <w:rPr>
          <w:lang w:val="uk-UA"/>
        </w:rPr>
        <w:t xml:space="preserve">7. Гапеєва О. Історичний досвід діяльності держав-учасниць ОДКБ щодо проведення спільних операцій в інформаційному просторі // Схід. 2017. № 4. С. 48-52. </w:t>
      </w:r>
    </w:p>
    <w:p w14:paraId="08D90914">
      <w:pPr>
        <w:autoSpaceDE w:val="0"/>
        <w:autoSpaceDN w:val="0"/>
        <w:adjustRightInd w:val="0"/>
        <w:spacing w:after="41"/>
        <w:rPr>
          <w:lang w:val="uk-UA"/>
        </w:rPr>
      </w:pPr>
      <w:r>
        <w:rPr>
          <w:lang w:val="uk-UA"/>
        </w:rPr>
        <w:t xml:space="preserve">8. Грубінко А.В., Мартинов А. Ю. Європейський Союз після Brexit: продовження історії. Тернопіль, 2021. </w:t>
      </w:r>
    </w:p>
    <w:p w14:paraId="093DF353">
      <w:pPr>
        <w:autoSpaceDE w:val="0"/>
        <w:autoSpaceDN w:val="0"/>
        <w:adjustRightInd w:val="0"/>
        <w:spacing w:after="41"/>
        <w:rPr>
          <w:lang w:val="uk-UA"/>
        </w:rPr>
      </w:pPr>
      <w:r>
        <w:rPr>
          <w:lang w:val="uk-UA"/>
        </w:rPr>
        <w:t xml:space="preserve">9. Гулич О. І. Регулювання екологічної безпеки регіону: європейський досвід // Соціально-економічні проблеми сучасного періоду України. 2014. Вип. 3. С. 145-152. </w:t>
      </w:r>
    </w:p>
    <w:p w14:paraId="28AC6D54">
      <w:pPr>
        <w:autoSpaceDE w:val="0"/>
        <w:autoSpaceDN w:val="0"/>
        <w:adjustRightInd w:val="0"/>
        <w:spacing w:after="41"/>
        <w:rPr>
          <w:lang w:val="uk-UA"/>
        </w:rPr>
      </w:pPr>
      <w:r>
        <w:rPr>
          <w:lang w:val="uk-UA"/>
        </w:rPr>
        <w:t xml:space="preserve">10. Гуцало М. Європейська політика безпеки у сфері протидії тероризму // Політичний менеджмент. 2010. № 1. С. 147-154. </w:t>
      </w:r>
    </w:p>
    <w:p w14:paraId="79EAEF80">
      <w:pPr>
        <w:autoSpaceDE w:val="0"/>
        <w:autoSpaceDN w:val="0"/>
        <w:adjustRightInd w:val="0"/>
        <w:rPr>
          <w:lang w:val="uk-UA"/>
        </w:rPr>
      </w:pPr>
      <w:r>
        <w:rPr>
          <w:lang w:val="uk-UA"/>
        </w:rPr>
        <w:t xml:space="preserve">11. Дубовик В. Б. Політичні і міжнародно-правові етапи історії становлення ОБСЄ // Актуальні проблеми політики. 2019. Вип. 63. С. 20-32. </w:t>
      </w:r>
    </w:p>
    <w:p w14:paraId="44F30659">
      <w:pPr>
        <w:autoSpaceDE w:val="0"/>
        <w:autoSpaceDN w:val="0"/>
        <w:adjustRightInd w:val="0"/>
        <w:rPr>
          <w:lang w:val="uk-UA"/>
        </w:rPr>
      </w:pPr>
      <w:r>
        <w:rPr>
          <w:lang w:val="uk-UA"/>
        </w:rPr>
        <w:t xml:space="preserve">20 </w:t>
      </w:r>
    </w:p>
    <w:p w14:paraId="1A5EBA95">
      <w:pPr>
        <w:autoSpaceDE w:val="0"/>
        <w:autoSpaceDN w:val="0"/>
        <w:adjustRightInd w:val="0"/>
        <w:spacing w:after="7"/>
        <w:rPr>
          <w:color w:val="944F71"/>
          <w:lang w:val="uk-UA"/>
        </w:rPr>
      </w:pPr>
      <w:r>
        <w:rPr>
          <w:lang w:val="uk-UA"/>
        </w:rPr>
        <w:t xml:space="preserve">12. Дуркалец Я. Європейська безпека без Договору ЯССД. // NATO Review. 2019. URL: </w:t>
      </w:r>
      <w:r>
        <w:rPr>
          <w:color w:val="944F71"/>
          <w:lang w:val="uk-UA"/>
        </w:rPr>
        <w:t xml:space="preserve">https://www.nato.int/docu/review/uk/articles/2019/09/30/vropejs-ka-bezpeka-bez-dogovoru-yassd/index.html </w:t>
      </w:r>
    </w:p>
    <w:p w14:paraId="3F2897BB">
      <w:pPr>
        <w:autoSpaceDE w:val="0"/>
        <w:autoSpaceDN w:val="0"/>
        <w:adjustRightInd w:val="0"/>
        <w:spacing w:after="7"/>
        <w:rPr>
          <w:color w:val="0462C1"/>
          <w:lang w:val="uk-UA"/>
        </w:rPr>
      </w:pPr>
      <w:r>
        <w:rPr>
          <w:color w:val="000000"/>
          <w:lang w:val="uk-UA"/>
        </w:rPr>
        <w:t xml:space="preserve">13. Жовтенко Т. Г. Еволюція НАТО і системи європейської безпеки в умовах «гібридної» агресії РФ. // Міжнародні відносини Серія "Політичні науки". № 13 (2017). URL: </w:t>
      </w:r>
      <w:r>
        <w:rPr>
          <w:color w:val="0462C1"/>
          <w:lang w:val="uk-UA"/>
        </w:rPr>
        <w:t xml:space="preserve">http://journals.iir.kiev.ua/index.php/pol_n/article/view/2999 </w:t>
      </w:r>
    </w:p>
    <w:p w14:paraId="1351C437">
      <w:pPr>
        <w:autoSpaceDE w:val="0"/>
        <w:autoSpaceDN w:val="0"/>
        <w:adjustRightInd w:val="0"/>
        <w:spacing w:after="7"/>
        <w:rPr>
          <w:color w:val="000000"/>
          <w:lang w:val="uk-UA"/>
        </w:rPr>
      </w:pPr>
      <w:r>
        <w:rPr>
          <w:color w:val="000000"/>
          <w:lang w:val="uk-UA"/>
        </w:rPr>
        <w:t xml:space="preserve">14. Жупанова К. Контртерористична політика ЄС:транснаціональний аспект і досвід для Україник // Вісник Львівського університету. Серія філос.-політолог. студії. 2018. Випуск 18, c. 292-298 </w:t>
      </w:r>
    </w:p>
    <w:p w14:paraId="42E13F4E">
      <w:pPr>
        <w:autoSpaceDE w:val="0"/>
        <w:autoSpaceDN w:val="0"/>
        <w:adjustRightInd w:val="0"/>
        <w:spacing w:after="7"/>
        <w:rPr>
          <w:color w:val="000000"/>
          <w:lang w:val="uk-UA"/>
        </w:rPr>
      </w:pPr>
      <w:r>
        <w:rPr>
          <w:color w:val="000000"/>
          <w:lang w:val="uk-UA"/>
        </w:rPr>
        <w:t xml:space="preserve">15. Звоздецька О. Я. Нові підходи Північноатлантичного Альянсу (НАТО) у сфері кібербезпеки в умовах загострення інформаційного протистояння // Медіафорум: аналітика, прогнози, інформаційний менеджмент. 2018. Т. 6. С. 71-93. </w:t>
      </w:r>
    </w:p>
    <w:p w14:paraId="56467E8F">
      <w:pPr>
        <w:autoSpaceDE w:val="0"/>
        <w:autoSpaceDN w:val="0"/>
        <w:adjustRightInd w:val="0"/>
        <w:spacing w:after="7"/>
        <w:rPr>
          <w:color w:val="000000"/>
          <w:lang w:val="uk-UA"/>
        </w:rPr>
      </w:pPr>
      <w:r>
        <w:rPr>
          <w:color w:val="000000"/>
          <w:lang w:val="uk-UA"/>
        </w:rPr>
        <w:t xml:space="preserve">16. Ільницька У. Україна-ОБСЄ: активізація співробітництва у формуванні Європейської системи безпеки та стабільності // Українська національна ідея: реалії та перспективи розвитку. 2015. Вип. 27. С. 115-121. </w:t>
      </w:r>
    </w:p>
    <w:p w14:paraId="69720B04">
      <w:pPr>
        <w:autoSpaceDE w:val="0"/>
        <w:autoSpaceDN w:val="0"/>
        <w:adjustRightInd w:val="0"/>
        <w:spacing w:after="7"/>
        <w:rPr>
          <w:color w:val="000000"/>
          <w:lang w:val="uk-UA"/>
        </w:rPr>
      </w:pPr>
      <w:r>
        <w:rPr>
          <w:color w:val="000000"/>
          <w:lang w:val="uk-UA"/>
        </w:rPr>
        <w:t xml:space="preserve">17. Кучик О. Регіональне співробітництво України в рамках ОБСЄ в умовах зміни безпекового середовища у Центрально-східноєвропейському регіоні // Вісник Львівського університету. Серія : Міжнародні відносини. 2016. Вип. 38. С. 80–88. </w:t>
      </w:r>
    </w:p>
    <w:p w14:paraId="571D74D7">
      <w:pPr>
        <w:autoSpaceDE w:val="0"/>
        <w:autoSpaceDN w:val="0"/>
        <w:adjustRightInd w:val="0"/>
        <w:spacing w:after="7"/>
        <w:rPr>
          <w:color w:val="000000"/>
          <w:lang w:val="uk-UA"/>
        </w:rPr>
      </w:pPr>
      <w:r>
        <w:rPr>
          <w:color w:val="000000"/>
          <w:lang w:val="uk-UA"/>
        </w:rPr>
        <w:t xml:space="preserve">18. Ладиченко В.В. Екологічна політика і право ЄС: Навчальний посібник К., 2019. 363 с. </w:t>
      </w:r>
    </w:p>
    <w:p w14:paraId="20183486">
      <w:pPr>
        <w:autoSpaceDE w:val="0"/>
        <w:autoSpaceDN w:val="0"/>
        <w:adjustRightInd w:val="0"/>
        <w:spacing w:after="7"/>
        <w:rPr>
          <w:color w:val="000000"/>
          <w:lang w:val="uk-UA"/>
        </w:rPr>
      </w:pPr>
      <w:r>
        <w:rPr>
          <w:color w:val="000000"/>
          <w:lang w:val="uk-UA"/>
        </w:rPr>
        <w:t xml:space="preserve">19. Мартинов А. Ю. Відносини Євросоюзу і НАТО: історичні уроки // Україна – Європа – Світ. 2017. №19. С.191 - 202. </w:t>
      </w:r>
    </w:p>
    <w:p w14:paraId="5BA3B90B">
      <w:pPr>
        <w:autoSpaceDE w:val="0"/>
        <w:autoSpaceDN w:val="0"/>
        <w:adjustRightInd w:val="0"/>
        <w:spacing w:after="7"/>
        <w:rPr>
          <w:color w:val="000000"/>
          <w:lang w:val="uk-UA"/>
        </w:rPr>
      </w:pPr>
      <w:r>
        <w:rPr>
          <w:color w:val="000000"/>
          <w:lang w:val="uk-UA"/>
        </w:rPr>
        <w:t xml:space="preserve">20. Мінасян Р. А. ОДКБ: нова форма Організації Варшавського Договору у 1992–2015 рр.? // Наукові праці історичного факультету Запорізького національного університету. 2016. Вип. 45(2). С. 205-208. </w:t>
      </w:r>
    </w:p>
    <w:p w14:paraId="32FEB5F6">
      <w:pPr>
        <w:autoSpaceDE w:val="0"/>
        <w:autoSpaceDN w:val="0"/>
        <w:adjustRightInd w:val="0"/>
        <w:spacing w:after="7"/>
        <w:rPr>
          <w:color w:val="000000"/>
          <w:lang w:val="uk-UA"/>
        </w:rPr>
      </w:pPr>
      <w:r>
        <w:rPr>
          <w:color w:val="000000"/>
          <w:lang w:val="uk-UA"/>
        </w:rPr>
        <w:t xml:space="preserve">21. Несправа М. В. Радикальний джихадизм у Європі початку ХХІ ст.Дніпро. 2018. 304 с. </w:t>
      </w:r>
    </w:p>
    <w:p w14:paraId="70976579">
      <w:pPr>
        <w:autoSpaceDE w:val="0"/>
        <w:autoSpaceDN w:val="0"/>
        <w:adjustRightInd w:val="0"/>
        <w:spacing w:after="7"/>
        <w:rPr>
          <w:color w:val="000000"/>
          <w:lang w:val="uk-UA"/>
        </w:rPr>
      </w:pPr>
      <w:r>
        <w:rPr>
          <w:color w:val="000000"/>
          <w:lang w:val="uk-UA"/>
        </w:rPr>
        <w:t xml:space="preserve">22. ОБСЄ: сучасні виклики та перспективи розвитку: Аналітична доповідь. Київ, 2013. </w:t>
      </w:r>
    </w:p>
    <w:p w14:paraId="7B1CBB41">
      <w:pPr>
        <w:autoSpaceDE w:val="0"/>
        <w:autoSpaceDN w:val="0"/>
        <w:adjustRightInd w:val="0"/>
        <w:spacing w:after="7"/>
        <w:rPr>
          <w:color w:val="000000"/>
          <w:lang w:val="uk-UA"/>
        </w:rPr>
      </w:pPr>
      <w:r>
        <w:rPr>
          <w:color w:val="000000"/>
          <w:lang w:val="uk-UA"/>
        </w:rPr>
        <w:t xml:space="preserve">23. Партнерство Україна-ЄС у безпековій сфері: сучасний стан і перспективи. К. 2021. </w:t>
      </w:r>
    </w:p>
    <w:p w14:paraId="1848A6D3">
      <w:pPr>
        <w:autoSpaceDE w:val="0"/>
        <w:autoSpaceDN w:val="0"/>
        <w:adjustRightInd w:val="0"/>
        <w:spacing w:after="7"/>
        <w:rPr>
          <w:color w:val="000000"/>
          <w:lang w:val="uk-UA"/>
        </w:rPr>
      </w:pPr>
      <w:r>
        <w:rPr>
          <w:color w:val="000000"/>
          <w:lang w:val="uk-UA"/>
        </w:rPr>
        <w:t xml:space="preserve">24. Соломенна Т. ОБСЄ та врегулювання української кризи // Вісник Дніпропетровського університету. Серія : Філософія. Соціологія. Політологія. 2016. № 3. С. 74-82 </w:t>
      </w:r>
    </w:p>
    <w:p w14:paraId="3634AA05">
      <w:pPr>
        <w:autoSpaceDE w:val="0"/>
        <w:autoSpaceDN w:val="0"/>
        <w:adjustRightInd w:val="0"/>
        <w:spacing w:after="7"/>
        <w:rPr>
          <w:color w:val="000000"/>
          <w:lang w:val="uk-UA"/>
        </w:rPr>
      </w:pPr>
      <w:r>
        <w:rPr>
          <w:color w:val="000000"/>
          <w:lang w:val="uk-UA"/>
        </w:rPr>
        <w:t xml:space="preserve">25. Суходоля О. М. Енергетична безпека: оцінка стану, цілепокладання, загрози // Науковий часопис Академії національної безпеки. 2019. № 3-4. С. 30-63. </w:t>
      </w:r>
    </w:p>
    <w:p w14:paraId="1D6B5297">
      <w:pPr>
        <w:autoSpaceDE w:val="0"/>
        <w:autoSpaceDN w:val="0"/>
        <w:adjustRightInd w:val="0"/>
        <w:rPr>
          <w:color w:val="000000"/>
          <w:lang w:val="uk-UA"/>
        </w:rPr>
      </w:pPr>
      <w:r>
        <w:rPr>
          <w:color w:val="000000"/>
          <w:lang w:val="uk-UA"/>
        </w:rPr>
        <w:t xml:space="preserve">26. Бондарчук Ю. О. Європейська енергетична безпека: проблеми та сучасні виклики // Медіафорум: аналітика, прогнози, інформаційний менеджмент. 2018. Т. 6. С. 256-265. </w:t>
      </w:r>
    </w:p>
    <w:p w14:paraId="3DD4EF35">
      <w:pPr>
        <w:autoSpaceDE w:val="0"/>
        <w:autoSpaceDN w:val="0"/>
        <w:adjustRightInd w:val="0"/>
        <w:spacing w:after="7"/>
        <w:rPr>
          <w:lang w:val="uk-UA"/>
        </w:rPr>
      </w:pPr>
      <w:r>
        <w:rPr>
          <w:lang w:val="uk-UA"/>
        </w:rPr>
        <w:t xml:space="preserve">27. Тодоров І. Історичні, геополітичні та політико-правові засади співробітництва України і НАТО // Незалежний культурологічний часопис. Вип.77. Л., 2014. С.84–108. </w:t>
      </w:r>
    </w:p>
    <w:p w14:paraId="2CE98FDC">
      <w:pPr>
        <w:autoSpaceDE w:val="0"/>
        <w:autoSpaceDN w:val="0"/>
        <w:adjustRightInd w:val="0"/>
        <w:spacing w:after="7"/>
        <w:rPr>
          <w:lang w:val="uk-UA"/>
        </w:rPr>
      </w:pPr>
      <w:r>
        <w:rPr>
          <w:lang w:val="uk-UA"/>
        </w:rPr>
        <w:t xml:space="preserve">28. Хилько О. Л. ОБСЄ в євроатлантичній моделі безпеки / О. Л. Хилько // Актуальні проблеми міжнародних відносин. 2012. Вип. 111(1). С. 109-116. </w:t>
      </w:r>
    </w:p>
    <w:p w14:paraId="1740A8F7">
      <w:pPr>
        <w:autoSpaceDE w:val="0"/>
        <w:autoSpaceDN w:val="0"/>
        <w:adjustRightInd w:val="0"/>
        <w:spacing w:after="7"/>
        <w:rPr>
          <w:lang w:val="uk-UA"/>
        </w:rPr>
      </w:pPr>
      <w:r>
        <w:rPr>
          <w:lang w:val="uk-UA"/>
        </w:rPr>
        <w:t xml:space="preserve">29. Хворов М. М. Новий зелений перехід "European Green Deal" в Європі та Україні // Економіка і управління. 2020. № 4. С. 5-10. </w:t>
      </w:r>
    </w:p>
    <w:p w14:paraId="35648B8B">
      <w:pPr>
        <w:autoSpaceDE w:val="0"/>
        <w:autoSpaceDN w:val="0"/>
        <w:adjustRightInd w:val="0"/>
        <w:spacing w:after="7"/>
        <w:rPr>
          <w:lang w:val="uk-UA"/>
        </w:rPr>
      </w:pPr>
      <w:r>
        <w:rPr>
          <w:lang w:val="uk-UA"/>
        </w:rPr>
        <w:t xml:space="preserve">31. Чорній Н. П. Енергетична безпека Європейського Союзу в контексті зміни енергетичної стратегії Російської Федерації: геополітичний аспект // Панорама політологічних студій. 2015. Вип. 13. С. 73-80. </w:t>
      </w:r>
    </w:p>
    <w:p w14:paraId="6D4A302E">
      <w:pPr>
        <w:autoSpaceDE w:val="0"/>
        <w:autoSpaceDN w:val="0"/>
        <w:adjustRightInd w:val="0"/>
        <w:spacing w:after="7"/>
        <w:rPr>
          <w:lang w:val="uk-UA"/>
        </w:rPr>
      </w:pPr>
      <w:r>
        <w:rPr>
          <w:lang w:val="uk-UA"/>
        </w:rPr>
        <w:t xml:space="preserve">32. Шамраєва В. М. політика безпеки та оборони єс: еволюція формування. // Вісник Харківського національного університету імені В. Н. Каразіна. Серія «Право» № 29. 2020. С.369-377. </w:t>
      </w:r>
    </w:p>
    <w:p w14:paraId="52274900">
      <w:pPr>
        <w:autoSpaceDE w:val="0"/>
        <w:autoSpaceDN w:val="0"/>
        <w:adjustRightInd w:val="0"/>
        <w:spacing w:after="7"/>
        <w:rPr>
          <w:lang w:val="uk-UA"/>
        </w:rPr>
      </w:pPr>
      <w:r>
        <w:rPr>
          <w:lang w:val="uk-UA"/>
        </w:rPr>
        <w:t xml:space="preserve">33. Alcaro R., Bargués P. Conflict Management and the Future of EU Foreign and Security Policy : Relational Power Europe. Routledge,2024. </w:t>
      </w:r>
    </w:p>
    <w:p w14:paraId="48285B3E">
      <w:pPr>
        <w:autoSpaceDE w:val="0"/>
        <w:autoSpaceDN w:val="0"/>
        <w:adjustRightInd w:val="0"/>
        <w:spacing w:after="7"/>
        <w:rPr>
          <w:lang w:val="uk-UA"/>
        </w:rPr>
      </w:pPr>
      <w:r>
        <w:rPr>
          <w:lang w:val="uk-UA"/>
        </w:rPr>
        <w:t xml:space="preserve">34. Chappell L., Mawdsley J., Petrov P. The EU, Strategy and Security Policy: Regional and Strategic Challenges. Routledge, 2016. </w:t>
      </w:r>
    </w:p>
    <w:p w14:paraId="4F4135FC">
      <w:pPr>
        <w:autoSpaceDE w:val="0"/>
        <w:autoSpaceDN w:val="0"/>
        <w:adjustRightInd w:val="0"/>
        <w:spacing w:after="7"/>
        <w:rPr>
          <w:lang w:val="uk-UA"/>
        </w:rPr>
      </w:pPr>
      <w:r>
        <w:rPr>
          <w:lang w:val="uk-UA"/>
        </w:rPr>
        <w:t xml:space="preserve">35. Garcia D. Disarmament Diplomacy and Human Security. Regimes, Norms and Moral Progress in International Relations. Routledge, 2011. </w:t>
      </w:r>
    </w:p>
    <w:p w14:paraId="13C0E3EF">
      <w:pPr>
        <w:autoSpaceDE w:val="0"/>
        <w:autoSpaceDN w:val="0"/>
        <w:adjustRightInd w:val="0"/>
        <w:spacing w:after="7"/>
        <w:rPr>
          <w:lang w:val="uk-UA"/>
        </w:rPr>
      </w:pPr>
      <w:r>
        <w:rPr>
          <w:lang w:val="uk-UA"/>
        </w:rPr>
        <w:t xml:space="preserve">36. Gray C. War, Peace, and International Relations. An Introduction to Strategic History. Routledge, 2007. </w:t>
      </w:r>
    </w:p>
    <w:p w14:paraId="69F50410">
      <w:pPr>
        <w:autoSpaceDE w:val="0"/>
        <w:autoSpaceDN w:val="0"/>
        <w:adjustRightInd w:val="0"/>
        <w:spacing w:after="7"/>
        <w:rPr>
          <w:lang w:val="uk-UA"/>
        </w:rPr>
      </w:pPr>
      <w:r>
        <w:rPr>
          <w:lang w:val="uk-UA"/>
        </w:rPr>
        <w:t xml:space="preserve">37. Great Powers, Climate Change, and Global Environmental Responsibilities / Ed. by Falkner R., Buzan B. Oxford University Press, 2022. </w:t>
      </w:r>
    </w:p>
    <w:p w14:paraId="77A9DB83">
      <w:pPr>
        <w:autoSpaceDE w:val="0"/>
        <w:autoSpaceDN w:val="0"/>
        <w:adjustRightInd w:val="0"/>
        <w:spacing w:after="7"/>
        <w:rPr>
          <w:lang w:val="uk-UA"/>
        </w:rPr>
      </w:pPr>
      <w:r>
        <w:rPr>
          <w:lang w:val="uk-UA"/>
        </w:rPr>
        <w:t xml:space="preserve">38. Herd G. P. Great Powers and Strategic Stability in the 21st Century. Competing Visions of World Order. Routledge, 2010. </w:t>
      </w:r>
    </w:p>
    <w:p w14:paraId="4A571A8A">
      <w:pPr>
        <w:autoSpaceDE w:val="0"/>
        <w:autoSpaceDN w:val="0"/>
        <w:adjustRightInd w:val="0"/>
        <w:spacing w:after="7"/>
        <w:rPr>
          <w:lang w:val="uk-UA"/>
        </w:rPr>
      </w:pPr>
      <w:r>
        <w:rPr>
          <w:lang w:val="uk-UA"/>
        </w:rPr>
        <w:t xml:space="preserve">39. Kanet R., Moulioukova D. Russia and the World in the Putin Era. From Theory to Reality in Russian Global Strategy. Routledge, 2022. </w:t>
      </w:r>
    </w:p>
    <w:p w14:paraId="0AA1F3FB">
      <w:pPr>
        <w:autoSpaceDE w:val="0"/>
        <w:autoSpaceDN w:val="0"/>
        <w:adjustRightInd w:val="0"/>
        <w:spacing w:after="7"/>
        <w:rPr>
          <w:lang w:val="uk-UA"/>
        </w:rPr>
      </w:pPr>
      <w:r>
        <w:rPr>
          <w:lang w:val="uk-UA"/>
        </w:rPr>
        <w:t xml:space="preserve">40. Kitchen V. M. The Globalization of NATO. Intervention, Security and Identity. Routledge, 2010. </w:t>
      </w:r>
    </w:p>
    <w:p w14:paraId="0219A17B">
      <w:pPr>
        <w:autoSpaceDE w:val="0"/>
        <w:autoSpaceDN w:val="0"/>
        <w:adjustRightInd w:val="0"/>
        <w:spacing w:after="7"/>
        <w:rPr>
          <w:lang w:val="uk-UA"/>
        </w:rPr>
      </w:pPr>
      <w:r>
        <w:rPr>
          <w:lang w:val="uk-UA"/>
        </w:rPr>
        <w:t xml:space="preserve">41. Kmec V. EU Missions and Peacebuilding: Building Peace through the Common Security and Defence Policy. Routledge, 2021. </w:t>
      </w:r>
    </w:p>
    <w:p w14:paraId="2C548F20">
      <w:pPr>
        <w:autoSpaceDE w:val="0"/>
        <w:autoSpaceDN w:val="0"/>
        <w:adjustRightInd w:val="0"/>
        <w:spacing w:after="7"/>
        <w:rPr>
          <w:lang w:val="uk-UA"/>
        </w:rPr>
      </w:pPr>
      <w:r>
        <w:rPr>
          <w:lang w:val="uk-UA"/>
        </w:rPr>
        <w:t xml:space="preserve">42. Koppa M. The Evolution of the Common Security and Defence Policy: Critical Junctures and the Quest for EU Strategic Autonomy. Palgrave Macmillan, 2022. </w:t>
      </w:r>
    </w:p>
    <w:p w14:paraId="4303953F">
      <w:pPr>
        <w:autoSpaceDE w:val="0"/>
        <w:autoSpaceDN w:val="0"/>
        <w:adjustRightInd w:val="0"/>
        <w:spacing w:after="7"/>
        <w:rPr>
          <w:lang w:val="uk-UA"/>
        </w:rPr>
      </w:pPr>
      <w:r>
        <w:rPr>
          <w:lang w:val="uk-UA"/>
        </w:rPr>
        <w:t xml:space="preserve">43. Mastny V., Wenger A., Nuenlist Ch. Origins of the European Security System. The Helsinki Process Revisited, 1965-75. Routledge, 2008. </w:t>
      </w:r>
    </w:p>
    <w:p w14:paraId="7B815B77">
      <w:pPr>
        <w:autoSpaceDE w:val="0"/>
        <w:autoSpaceDN w:val="0"/>
        <w:adjustRightInd w:val="0"/>
        <w:spacing w:after="7"/>
        <w:rPr>
          <w:lang w:val="uk-UA"/>
        </w:rPr>
      </w:pPr>
      <w:r>
        <w:rPr>
          <w:lang w:val="uk-UA"/>
        </w:rPr>
        <w:t xml:space="preserve">44. Merlingen M. EU Security Policy: What it Is, How it Works, Why it Matters. Lynne Rienner Publishers.2022 </w:t>
      </w:r>
    </w:p>
    <w:p w14:paraId="2C9ECC4F">
      <w:pPr>
        <w:autoSpaceDE w:val="0"/>
        <w:autoSpaceDN w:val="0"/>
        <w:adjustRightInd w:val="0"/>
        <w:spacing w:after="7"/>
        <w:rPr>
          <w:lang w:val="uk-UA"/>
        </w:rPr>
      </w:pPr>
      <w:r>
        <w:rPr>
          <w:lang w:val="uk-UA"/>
        </w:rPr>
        <w:t xml:space="preserve">45. Mytsyk L. M. The OSCE in the modern european security architecture system //Література та культура Полісся. Випуск 87. Ніжин. с. 209-216 </w:t>
      </w:r>
    </w:p>
    <w:p w14:paraId="6310B1B6">
      <w:pPr>
        <w:autoSpaceDE w:val="0"/>
        <w:autoSpaceDN w:val="0"/>
        <w:adjustRightInd w:val="0"/>
        <w:rPr>
          <w:lang w:val="uk-UA"/>
        </w:rPr>
      </w:pPr>
      <w:r>
        <w:rPr>
          <w:lang w:val="uk-UA"/>
        </w:rPr>
        <w:t xml:space="preserve">46. Smith M., Timmins G. Uncertain Europe. Building a New European Security Order. Routledge, 2001. </w:t>
      </w:r>
    </w:p>
    <w:p w14:paraId="44A9A343">
      <w:pPr>
        <w:autoSpaceDE w:val="0"/>
        <w:autoSpaceDN w:val="0"/>
        <w:adjustRightInd w:val="0"/>
        <w:spacing w:after="7"/>
        <w:rPr>
          <w:lang w:val="uk-UA"/>
        </w:rPr>
      </w:pPr>
      <w:r>
        <w:rPr>
          <w:lang w:val="uk-UA"/>
        </w:rPr>
        <w:t xml:space="preserve">47. Slobodchikoff M. O. The Challenge to NATO. Global Security and the Atlantic Alliance. Potomac Books, 2021. </w:t>
      </w:r>
    </w:p>
    <w:p w14:paraId="3AE91842">
      <w:pPr>
        <w:autoSpaceDE w:val="0"/>
        <w:autoSpaceDN w:val="0"/>
        <w:adjustRightInd w:val="0"/>
        <w:rPr>
          <w:lang w:val="uk-UA"/>
        </w:rPr>
      </w:pPr>
      <w:r>
        <w:rPr>
          <w:lang w:val="uk-UA"/>
        </w:rPr>
        <w:t xml:space="preserve">48. Zyla B. The End of European Security Institutions?: The EU’s Common Foreign and Security Policy and NATO After Brexit. Springer, 2020. </w:t>
      </w:r>
    </w:p>
    <w:p w14:paraId="1B546A6E">
      <w:pPr>
        <w:autoSpaceDE w:val="0"/>
        <w:autoSpaceDN w:val="0"/>
        <w:adjustRightInd w:val="0"/>
        <w:rPr>
          <w:lang w:val="uk-UA"/>
        </w:rPr>
      </w:pPr>
    </w:p>
    <w:p w14:paraId="707F8B3A">
      <w:pPr>
        <w:shd w:val="clear" w:color="auto" w:fill="FFFFFF"/>
        <w:jc w:val="center"/>
        <w:rPr>
          <w:lang w:val="uk-UA"/>
        </w:rPr>
      </w:pPr>
    </w:p>
    <w:p w14:paraId="54DA25AC">
      <w:pPr>
        <w:shd w:val="clear" w:color="auto" w:fill="FFFFFF"/>
        <w:tabs>
          <w:tab w:val="left" w:pos="365"/>
        </w:tabs>
        <w:spacing w:before="14" w:line="226" w:lineRule="auto"/>
        <w:jc w:val="center"/>
        <w:rPr>
          <w:b/>
          <w:lang w:val="uk-UA"/>
        </w:rPr>
      </w:pPr>
    </w:p>
    <w:p w14:paraId="4FE42780">
      <w:pPr>
        <w:shd w:val="clear" w:color="auto" w:fill="FFFFFF"/>
        <w:tabs>
          <w:tab w:val="left" w:pos="365"/>
        </w:tabs>
        <w:spacing w:before="14" w:line="226" w:lineRule="auto"/>
        <w:jc w:val="center"/>
        <w:rPr>
          <w:b/>
          <w:lang w:val="uk-UA"/>
        </w:rPr>
      </w:pPr>
      <w:r>
        <w:rPr>
          <w:b/>
          <w:lang w:val="uk-UA"/>
        </w:rPr>
        <w:t>11. Посилання на інформаційні ресурси в Інтернеті, відео-лекції, інше методичне забезпечення</w:t>
      </w:r>
    </w:p>
    <w:p w14:paraId="4F3E622C">
      <w:pPr>
        <w:shd w:val="clear" w:color="auto" w:fill="FFFFFF"/>
        <w:tabs>
          <w:tab w:val="left" w:pos="365"/>
        </w:tabs>
        <w:spacing w:before="14" w:line="226" w:lineRule="auto"/>
        <w:jc w:val="center"/>
        <w:rPr>
          <w:b/>
          <w:lang w:val="uk-UA"/>
        </w:rPr>
      </w:pPr>
    </w:p>
    <w:p w14:paraId="7A814DBB">
      <w:pPr>
        <w:pStyle w:val="42"/>
        <w:numPr>
          <w:ilvl w:val="0"/>
          <w:numId w:val="13"/>
        </w:numPr>
        <w:spacing w:after="200" w:line="276" w:lineRule="auto"/>
        <w:ind w:left="426" w:hanging="142"/>
        <w:jc w:val="both"/>
      </w:pPr>
      <w:r>
        <w:t xml:space="preserve">Установчі Договори ЄС </w:t>
      </w:r>
      <w:r>
        <w:fldChar w:fldCharType="begin"/>
      </w:r>
      <w:r>
        <w:instrText xml:space="preserve"> HYPERLINK "http://www.unizar.es/euroconstitucion/Home.htm" </w:instrText>
      </w:r>
      <w:r>
        <w:fldChar w:fldCharType="separate"/>
      </w:r>
      <w:r>
        <w:rPr>
          <w:rStyle w:val="18"/>
        </w:rPr>
        <w:t>http://www.unizar.es/euroconstitucion/Home.htm</w:t>
      </w:r>
      <w:r>
        <w:rPr>
          <w:rStyle w:val="18"/>
        </w:rPr>
        <w:fldChar w:fldCharType="end"/>
      </w:r>
      <w:r>
        <w:t xml:space="preserve"> </w:t>
      </w:r>
    </w:p>
    <w:p w14:paraId="4D8FEB48">
      <w:pPr>
        <w:pStyle w:val="42"/>
        <w:numPr>
          <w:ilvl w:val="0"/>
          <w:numId w:val="13"/>
        </w:numPr>
        <w:spacing w:after="200" w:line="276" w:lineRule="auto"/>
        <w:ind w:left="426" w:hanging="142"/>
        <w:jc w:val="both"/>
      </w:pPr>
      <w:r>
        <w:t xml:space="preserve">Офіційний портал ЄС </w:t>
      </w:r>
      <w:r>
        <w:fldChar w:fldCharType="begin"/>
      </w:r>
      <w:r>
        <w:instrText xml:space="preserve"> HYPERLINK "http://europa.eu" </w:instrText>
      </w:r>
      <w:r>
        <w:fldChar w:fldCharType="separate"/>
      </w:r>
      <w:r>
        <w:rPr>
          <w:rStyle w:val="18"/>
        </w:rPr>
        <w:t>http://europa.eu</w:t>
      </w:r>
      <w:r>
        <w:rPr>
          <w:rStyle w:val="18"/>
        </w:rPr>
        <w:fldChar w:fldCharType="end"/>
      </w:r>
      <w:r>
        <w:t xml:space="preserve"> </w:t>
      </w:r>
    </w:p>
    <w:p w14:paraId="77C597AA">
      <w:pPr>
        <w:pStyle w:val="42"/>
        <w:numPr>
          <w:ilvl w:val="0"/>
          <w:numId w:val="13"/>
        </w:numPr>
        <w:autoSpaceDE w:val="0"/>
        <w:autoSpaceDN w:val="0"/>
        <w:adjustRightInd w:val="0"/>
        <w:rPr>
          <w:color w:val="0462C1"/>
          <w:lang w:val="uk-UA"/>
        </w:rPr>
      </w:pPr>
      <w:r>
        <w:rPr>
          <w:color w:val="000000"/>
          <w:lang w:val="uk-UA"/>
        </w:rPr>
        <w:t xml:space="preserve">Офіційний сайт Північноатлантичного альянсу (НАТО): </w:t>
      </w:r>
      <w:r>
        <w:rPr>
          <w:color w:val="0462C1"/>
          <w:lang w:val="uk-UA"/>
        </w:rPr>
        <w:t xml:space="preserve">https://www.nato.int/cps/en/natolive/index.htm </w:t>
      </w:r>
    </w:p>
    <w:p w14:paraId="667F5D83">
      <w:pPr>
        <w:pStyle w:val="42"/>
        <w:numPr>
          <w:ilvl w:val="0"/>
          <w:numId w:val="13"/>
        </w:numPr>
        <w:autoSpaceDE w:val="0"/>
        <w:autoSpaceDN w:val="0"/>
        <w:adjustRightInd w:val="0"/>
        <w:rPr>
          <w:color w:val="0462C1"/>
          <w:lang w:val="uk-UA"/>
        </w:rPr>
      </w:pPr>
      <w:r>
        <w:rPr>
          <w:color w:val="000000"/>
          <w:lang w:val="uk-UA"/>
        </w:rPr>
        <w:t xml:space="preserve">Офіційний сайт Організації з безпеки та співробітництва в Європі: </w:t>
      </w:r>
      <w:r>
        <w:rPr>
          <w:color w:val="0462C1"/>
          <w:lang w:val="uk-UA"/>
        </w:rPr>
        <w:t xml:space="preserve">http://www.osce.org/ </w:t>
      </w:r>
    </w:p>
    <w:p w14:paraId="2541F5CF">
      <w:pPr>
        <w:pStyle w:val="42"/>
        <w:numPr>
          <w:ilvl w:val="0"/>
          <w:numId w:val="13"/>
        </w:numPr>
        <w:spacing w:after="200" w:line="276" w:lineRule="auto"/>
        <w:ind w:left="426" w:hanging="142"/>
        <w:jc w:val="both"/>
      </w:pPr>
      <w:r>
        <w:t xml:space="preserve">Центр документації по історії інтеграційних процесів </w:t>
      </w:r>
      <w:r>
        <w:fldChar w:fldCharType="begin"/>
      </w:r>
      <w:r>
        <w:instrText xml:space="preserve"> HYPERLINK "http://сvce.eu" </w:instrText>
      </w:r>
      <w:r>
        <w:fldChar w:fldCharType="separate"/>
      </w:r>
      <w:r>
        <w:rPr>
          <w:rStyle w:val="18"/>
        </w:rPr>
        <w:t>http://сvce.eu</w:t>
      </w:r>
      <w:r>
        <w:rPr>
          <w:rStyle w:val="18"/>
        </w:rPr>
        <w:fldChar w:fldCharType="end"/>
      </w:r>
    </w:p>
    <w:p w14:paraId="6E7FD911">
      <w:pPr>
        <w:pStyle w:val="42"/>
        <w:numPr>
          <w:ilvl w:val="0"/>
          <w:numId w:val="13"/>
        </w:numPr>
        <w:spacing w:after="200" w:line="276" w:lineRule="auto"/>
        <w:ind w:left="426" w:hanging="142"/>
        <w:jc w:val="both"/>
      </w:pPr>
      <w:r>
        <w:t xml:space="preserve">Офіційний сайт НАТО </w:t>
      </w:r>
      <w:r>
        <w:fldChar w:fldCharType="begin"/>
      </w:r>
      <w:r>
        <w:instrText xml:space="preserve"> HYPERLINK "http://www.nato.int" </w:instrText>
      </w:r>
      <w:r>
        <w:fldChar w:fldCharType="separate"/>
      </w:r>
      <w:r>
        <w:rPr>
          <w:rStyle w:val="18"/>
        </w:rPr>
        <w:t>http://www.nato.int</w:t>
      </w:r>
      <w:r>
        <w:rPr>
          <w:rStyle w:val="18"/>
        </w:rPr>
        <w:fldChar w:fldCharType="end"/>
      </w:r>
      <w:r>
        <w:t xml:space="preserve"> – </w:t>
      </w:r>
    </w:p>
    <w:p w14:paraId="7BB7AD9A">
      <w:pPr>
        <w:pStyle w:val="42"/>
        <w:numPr>
          <w:ilvl w:val="0"/>
          <w:numId w:val="13"/>
        </w:numPr>
        <w:shd w:val="clear" w:color="auto" w:fill="FFFFFF"/>
        <w:tabs>
          <w:tab w:val="left" w:pos="365"/>
        </w:tabs>
        <w:autoSpaceDE w:val="0"/>
        <w:autoSpaceDN w:val="0"/>
        <w:adjustRightInd w:val="0"/>
        <w:spacing w:before="14" w:after="200" w:line="226" w:lineRule="auto"/>
        <w:ind w:left="426" w:hanging="142"/>
        <w:jc w:val="both"/>
        <w:rPr>
          <w:b/>
          <w:lang w:val="uk-UA"/>
        </w:rPr>
      </w:pPr>
      <w:r>
        <w:t xml:space="preserve">Архів з історії європейської інтеграції університету Піттсбурга (США). </w:t>
      </w:r>
      <w:r>
        <w:fldChar w:fldCharType="begin"/>
      </w:r>
      <w:r>
        <w:instrText xml:space="preserve"> HYPERLINK "http://aei.pitt.edu/" </w:instrText>
      </w:r>
      <w:r>
        <w:fldChar w:fldCharType="separate"/>
      </w:r>
      <w:r>
        <w:rPr>
          <w:rStyle w:val="18"/>
        </w:rPr>
        <w:t>http://</w:t>
      </w:r>
      <w:r>
        <w:rPr>
          <w:rStyle w:val="18"/>
        </w:rPr>
        <w:fldChar w:fldCharType="end"/>
      </w:r>
      <w:r>
        <w:fldChar w:fldCharType="begin"/>
      </w:r>
      <w:r>
        <w:instrText xml:space="preserve"> HYPERLINK "http://aei.pitt.edu/" </w:instrText>
      </w:r>
      <w:r>
        <w:fldChar w:fldCharType="separate"/>
      </w:r>
      <w:r>
        <w:rPr>
          <w:rStyle w:val="18"/>
        </w:rPr>
        <w:t>aei.pitt.edu</w:t>
      </w:r>
      <w:r>
        <w:rPr>
          <w:rStyle w:val="18"/>
        </w:rPr>
        <w:fldChar w:fldCharType="end"/>
      </w:r>
      <w:r>
        <w:t xml:space="preserve"> –</w:t>
      </w:r>
    </w:p>
    <w:p w14:paraId="3720FD4B">
      <w:pPr>
        <w:pStyle w:val="42"/>
        <w:numPr>
          <w:ilvl w:val="0"/>
          <w:numId w:val="13"/>
        </w:numPr>
        <w:shd w:val="clear" w:color="auto" w:fill="FFFFFF"/>
        <w:tabs>
          <w:tab w:val="left" w:pos="365"/>
        </w:tabs>
        <w:autoSpaceDE w:val="0"/>
        <w:autoSpaceDN w:val="0"/>
        <w:adjustRightInd w:val="0"/>
        <w:spacing w:before="14" w:after="200" w:line="226" w:lineRule="auto"/>
        <w:ind w:left="426" w:hanging="142"/>
        <w:jc w:val="both"/>
        <w:rPr>
          <w:b/>
          <w:lang w:val="uk-UA"/>
        </w:rPr>
      </w:pPr>
      <w:r>
        <w:rPr>
          <w:bCs/>
          <w:lang w:val="uk-UA"/>
        </w:rPr>
        <w:t>Онлайн бібліотека</w:t>
      </w:r>
      <w:r>
        <w:rPr>
          <w:b/>
          <w:lang w:val="uk-UA"/>
        </w:rPr>
        <w:t xml:space="preserve"> -  </w:t>
      </w:r>
      <w:r>
        <w:fldChar w:fldCharType="begin"/>
      </w:r>
      <w:r>
        <w:instrText xml:space="preserve"> HYPERLINK "http://www.archive.org" </w:instrText>
      </w:r>
      <w:r>
        <w:fldChar w:fldCharType="separate"/>
      </w:r>
      <w:r>
        <w:rPr>
          <w:rStyle w:val="18"/>
          <w:bCs/>
          <w:lang w:val="uk-UA"/>
        </w:rPr>
        <w:t>www.archive.org</w:t>
      </w:r>
      <w:r>
        <w:rPr>
          <w:rStyle w:val="18"/>
          <w:bCs/>
          <w:lang w:val="uk-UA"/>
        </w:rPr>
        <w:fldChar w:fldCharType="end"/>
      </w:r>
      <w:r>
        <w:rPr>
          <w:b/>
          <w:lang w:val="uk-UA"/>
        </w:rPr>
        <w:t xml:space="preserve">  </w:t>
      </w:r>
    </w:p>
    <w:p w14:paraId="7B02280B">
      <w:pPr>
        <w:shd w:val="clear" w:color="auto" w:fill="FFFFFF"/>
        <w:tabs>
          <w:tab w:val="left" w:pos="365"/>
        </w:tabs>
        <w:spacing w:before="14" w:line="226" w:lineRule="auto"/>
        <w:rPr>
          <w:b/>
          <w:lang w:val="uk-UA"/>
        </w:rPr>
      </w:pPr>
    </w:p>
    <w:p w14:paraId="7ECC488A">
      <w:pPr>
        <w:shd w:val="clear" w:color="auto" w:fill="FFFFFF"/>
        <w:tabs>
          <w:tab w:val="left" w:pos="365"/>
        </w:tabs>
        <w:spacing w:before="14" w:line="226" w:lineRule="auto"/>
        <w:rPr>
          <w:lang w:val="uk-UA"/>
        </w:rPr>
      </w:pPr>
    </w:p>
    <w:p w14:paraId="5887BE39">
      <w:pPr>
        <w:shd w:val="clear" w:color="auto" w:fill="FFFFFF"/>
        <w:tabs>
          <w:tab w:val="left" w:pos="365"/>
        </w:tabs>
        <w:jc w:val="center"/>
        <w:rPr>
          <w:b/>
          <w:lang w:val="uk-UA"/>
        </w:rPr>
      </w:pPr>
      <w:r>
        <w:rPr>
          <w:b/>
          <w:bCs/>
          <w:caps/>
          <w:lang w:val="uk-UA"/>
        </w:rPr>
        <w:t xml:space="preserve">12. </w:t>
      </w:r>
      <w:r>
        <w:rPr>
          <w:b/>
          <w:bCs/>
          <w:lang w:val="uk-UA"/>
        </w:rPr>
        <w:t xml:space="preserve">Особливості навчання за денною формою в умовах </w:t>
      </w:r>
      <w:r>
        <w:rPr>
          <w:b/>
          <w:lang w:val="uk-UA"/>
        </w:rPr>
        <w:t>подовження дії обставин непоборної сили.</w:t>
      </w:r>
    </w:p>
    <w:p w14:paraId="6A9988AA">
      <w:pPr>
        <w:shd w:val="clear" w:color="auto" w:fill="FFFFFF"/>
        <w:tabs>
          <w:tab w:val="left" w:pos="365"/>
        </w:tabs>
        <w:jc w:val="both"/>
        <w:rPr>
          <w:b/>
          <w:caps/>
          <w:lang w:val="uk-UA"/>
        </w:rPr>
      </w:pPr>
      <w:r>
        <w:rPr>
          <w:color w:val="000000"/>
          <w:shd w:val="clear" w:color="auto" w:fill="FFFFFF"/>
          <w:lang w:val="uk-UA"/>
        </w:rPr>
        <w:tab/>
      </w:r>
      <w:r>
        <w:rPr>
          <w:color w:val="000000"/>
          <w:shd w:val="clear" w:color="auto" w:fill="FFFFFF"/>
          <w:lang w:val="uk-UA"/>
        </w:rPr>
        <w:t>В умовах дії форс-мажорних обмежень освітній процес в університеті здійснюється відповідно до наказів/ розпоряджень ректора/ проректора або за змішаною формою навчання або повністю дистанційно в синхронному режимі.</w:t>
      </w:r>
      <w:r>
        <w:rPr>
          <w:color w:val="000000"/>
          <w:shd w:val="clear" w:color="auto" w:fill="FFFFFF"/>
          <w:lang w:val="uk-UA"/>
        </w:rPr>
        <w:br w:type="textWrapping"/>
      </w:r>
      <w:r>
        <w:rPr>
          <w:color w:val="000000"/>
          <w:shd w:val="clear" w:color="auto" w:fill="FFFFFF"/>
          <w:lang w:val="uk-UA"/>
        </w:rPr>
        <w:t>Складання підсумкового семестрового контролю: </w:t>
      </w:r>
      <w:bookmarkStart w:id="1" w:name="m_-4123466930484181639__Hlk115805667"/>
      <w:r>
        <w:rPr>
          <w:color w:val="222222"/>
          <w:shd w:val="clear" w:color="auto" w:fill="FFFFFF"/>
          <w:lang w:val="uk-UA"/>
        </w:rPr>
        <w:t>в разі запровадження жорстких обмежень з забороною відвідування ЗВО студентам денної форми навчання</w:t>
      </w:r>
      <w:bookmarkEnd w:id="1"/>
      <w:r>
        <w:rPr>
          <w:color w:val="000000"/>
          <w:shd w:val="clear" w:color="auto" w:fill="FFFFFF"/>
          <w:lang w:val="uk-UA"/>
        </w:rPr>
        <w:t> надається можливість скласти екзамен дистанційно на платформі Moodle в дистанційному курсі.</w:t>
      </w:r>
    </w:p>
    <w:p w14:paraId="1F1CDA8B">
      <w:pPr>
        <w:shd w:val="clear" w:color="auto" w:fill="FFFFFF"/>
        <w:tabs>
          <w:tab w:val="left" w:pos="365"/>
        </w:tabs>
        <w:jc w:val="both"/>
        <w:rPr>
          <w:color w:val="000000"/>
          <w:shd w:val="clear" w:color="auto" w:fill="FFFFFF"/>
          <w:lang w:val="uk-UA"/>
        </w:rPr>
      </w:pPr>
      <w:r>
        <w:rPr>
          <w:caps/>
          <w:lang w:val="uk-UA"/>
        </w:rPr>
        <w:t>Н</w:t>
      </w:r>
      <w:r>
        <w:rPr>
          <w:lang w:val="uk-UA"/>
        </w:rPr>
        <w:t>а</w:t>
      </w:r>
      <w:r>
        <w:rPr>
          <w:b/>
          <w:caps/>
          <w:lang w:val="uk-UA"/>
        </w:rPr>
        <w:t xml:space="preserve"> </w:t>
      </w:r>
      <w:r>
        <w:rPr>
          <w:lang w:val="uk-UA"/>
        </w:rPr>
        <w:t xml:space="preserve">платформі Zoom заняття проводяться  за посиланням: </w:t>
      </w:r>
      <w:r>
        <w:rPr>
          <w:color w:val="222222"/>
          <w:shd w:val="clear" w:color="auto" w:fill="FFFFFF"/>
          <w:lang w:val="uk-UA"/>
        </w:rPr>
        <w:t xml:space="preserve">Meeting ID: </w:t>
      </w:r>
      <w:r>
        <w:rPr>
          <w:color w:val="000000"/>
          <w:shd w:val="clear" w:color="auto" w:fill="FFFFFF"/>
          <w:lang w:val="uk-UA"/>
        </w:rPr>
        <w:t>839 432 0377. Код доступу: 202202</w:t>
      </w:r>
    </w:p>
    <w:p w14:paraId="5FF6BBEA">
      <w:pPr>
        <w:jc w:val="center"/>
        <w:rPr>
          <w:b/>
          <w:bCs/>
          <w:lang w:val="uk-UA"/>
        </w:rPr>
      </w:pPr>
    </w:p>
    <w:p w14:paraId="1ECE435C">
      <w:pPr>
        <w:jc w:val="center"/>
        <w:rPr>
          <w:b/>
          <w:bCs/>
          <w:lang w:val="uk-UA"/>
        </w:rPr>
      </w:pPr>
    </w:p>
    <w:p w14:paraId="57E4C19D">
      <w:pPr>
        <w:jc w:val="center"/>
        <w:rPr>
          <w:b/>
          <w:bCs/>
          <w:lang w:val="uk-UA"/>
        </w:rPr>
      </w:pPr>
    </w:p>
    <w:p w14:paraId="40E07601">
      <w:pPr>
        <w:jc w:val="center"/>
        <w:rPr>
          <w:b/>
          <w:bCs/>
          <w:lang w:val="uk-UA"/>
        </w:rPr>
      </w:pPr>
    </w:p>
    <w:p w14:paraId="0FA9713C">
      <w:pPr>
        <w:jc w:val="center"/>
        <w:rPr>
          <w:b/>
          <w:bCs/>
          <w:lang w:val="uk-UA"/>
        </w:rPr>
      </w:pPr>
    </w:p>
    <w:p w14:paraId="4C22C84B">
      <w:pPr>
        <w:jc w:val="center"/>
        <w:rPr>
          <w:b/>
          <w:bCs/>
          <w:lang w:val="uk-UA"/>
        </w:rPr>
      </w:pPr>
    </w:p>
    <w:p w14:paraId="311AD8B8">
      <w:pPr>
        <w:jc w:val="center"/>
        <w:rPr>
          <w:b/>
          <w:bCs/>
          <w:lang w:val="uk-UA"/>
        </w:rPr>
      </w:pPr>
    </w:p>
    <w:p w14:paraId="003BE152">
      <w:pPr>
        <w:jc w:val="center"/>
        <w:rPr>
          <w:b/>
          <w:bCs/>
          <w:lang w:val="uk-UA"/>
        </w:rPr>
      </w:pPr>
    </w:p>
    <w:p w14:paraId="6A302784">
      <w:pPr>
        <w:jc w:val="center"/>
        <w:rPr>
          <w:b/>
          <w:bCs/>
          <w:lang w:val="uk-UA"/>
        </w:rPr>
      </w:pPr>
    </w:p>
    <w:p w14:paraId="5505D023">
      <w:pPr>
        <w:jc w:val="center"/>
        <w:rPr>
          <w:b/>
          <w:bCs/>
          <w:lang w:val="uk-UA"/>
        </w:rPr>
      </w:pPr>
    </w:p>
    <w:p w14:paraId="60395528">
      <w:pPr>
        <w:jc w:val="center"/>
        <w:rPr>
          <w:b/>
          <w:bCs/>
          <w:lang w:val="uk-UA"/>
        </w:rPr>
      </w:pPr>
    </w:p>
    <w:p w14:paraId="0AD64B85">
      <w:pPr>
        <w:jc w:val="center"/>
        <w:rPr>
          <w:b/>
          <w:bCs/>
          <w:lang w:val="uk-UA"/>
        </w:rPr>
      </w:pPr>
    </w:p>
    <w:p w14:paraId="7C71678F">
      <w:pPr>
        <w:jc w:val="center"/>
        <w:rPr>
          <w:b/>
          <w:bCs/>
          <w:lang w:val="uk-UA"/>
        </w:rPr>
      </w:pPr>
    </w:p>
    <w:p w14:paraId="590929FB">
      <w:pPr>
        <w:jc w:val="center"/>
        <w:rPr>
          <w:b/>
          <w:bCs/>
          <w:lang w:val="uk-UA"/>
        </w:rPr>
      </w:pPr>
    </w:p>
    <w:p w14:paraId="3F4923E9">
      <w:pPr>
        <w:jc w:val="center"/>
        <w:rPr>
          <w:b/>
          <w:bCs/>
          <w:lang w:val="uk-UA"/>
        </w:rPr>
      </w:pPr>
    </w:p>
    <w:p w14:paraId="5BB319CD">
      <w:pPr>
        <w:jc w:val="center"/>
        <w:rPr>
          <w:b/>
          <w:bCs/>
          <w:lang w:val="uk-UA"/>
        </w:rPr>
      </w:pPr>
    </w:p>
    <w:p w14:paraId="611F2DC9">
      <w:pPr>
        <w:jc w:val="center"/>
        <w:rPr>
          <w:b/>
          <w:bCs/>
          <w:lang w:val="uk-UA"/>
        </w:rPr>
      </w:pPr>
    </w:p>
    <w:p w14:paraId="353BA05A">
      <w:pPr>
        <w:jc w:val="center"/>
        <w:rPr>
          <w:b/>
          <w:bCs/>
          <w:lang w:val="uk-UA"/>
        </w:rPr>
      </w:pPr>
    </w:p>
    <w:p w14:paraId="0021B879">
      <w:pPr>
        <w:jc w:val="center"/>
        <w:rPr>
          <w:b/>
          <w:bCs/>
          <w:lang w:val="uk-UA"/>
        </w:rPr>
      </w:pPr>
      <w:r>
        <w:rPr>
          <w:b/>
          <w:bCs/>
          <w:lang w:val="uk-UA"/>
        </w:rPr>
        <w:t>ПЕРЕДБАЧЕНІ ВИДИ НАВЧАЛЬНОЇ ДІЯЛЬНОСТІ</w:t>
      </w:r>
    </w:p>
    <w:p w14:paraId="28AEA8CA">
      <w:pPr>
        <w:jc w:val="center"/>
        <w:rPr>
          <w:b/>
          <w:bCs/>
          <w:lang w:val="uk-UA"/>
        </w:rPr>
      </w:pPr>
    </w:p>
    <w:tbl>
      <w:tblPr>
        <w:tblStyle w:val="10"/>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5"/>
        <w:gridCol w:w="3115"/>
        <w:gridCol w:w="3115"/>
      </w:tblGrid>
      <w:tr w14:paraId="05F2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5" w:type="dxa"/>
          </w:tcPr>
          <w:p w14:paraId="4F8E1504">
            <w:pPr>
              <w:jc w:val="center"/>
              <w:rPr>
                <w:b/>
                <w:bCs/>
                <w:lang w:val="uk-UA"/>
              </w:rPr>
            </w:pPr>
          </w:p>
        </w:tc>
        <w:tc>
          <w:tcPr>
            <w:tcW w:w="3115" w:type="dxa"/>
          </w:tcPr>
          <w:p w14:paraId="18C91532">
            <w:pPr>
              <w:jc w:val="center"/>
              <w:rPr>
                <w:b/>
                <w:bCs/>
                <w:lang w:val="uk-UA"/>
              </w:rPr>
            </w:pPr>
            <w:r>
              <w:rPr>
                <w:lang w:val="uk-UA"/>
              </w:rPr>
              <w:t>Діяльність в аудиторії</w:t>
            </w:r>
          </w:p>
        </w:tc>
        <w:tc>
          <w:tcPr>
            <w:tcW w:w="3115" w:type="dxa"/>
          </w:tcPr>
          <w:p w14:paraId="753ED15D">
            <w:pPr>
              <w:jc w:val="center"/>
              <w:rPr>
                <w:b/>
                <w:bCs/>
                <w:lang w:val="uk-UA"/>
              </w:rPr>
            </w:pPr>
            <w:r>
              <w:rPr>
                <w:lang w:val="uk-UA"/>
              </w:rPr>
              <w:t>Онлайн-діяльність</w:t>
            </w:r>
          </w:p>
        </w:tc>
      </w:tr>
      <w:tr w14:paraId="3D73D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5" w:type="dxa"/>
          </w:tcPr>
          <w:p w14:paraId="4F59FB93">
            <w:pPr>
              <w:jc w:val="center"/>
              <w:rPr>
                <w:b/>
                <w:bCs/>
                <w:lang w:val="uk-UA"/>
              </w:rPr>
            </w:pPr>
            <w:r>
              <w:rPr>
                <w:lang w:val="uk-UA"/>
              </w:rPr>
              <w:t>Подача нової інформації</w:t>
            </w:r>
          </w:p>
        </w:tc>
        <w:tc>
          <w:tcPr>
            <w:tcW w:w="3115" w:type="dxa"/>
          </w:tcPr>
          <w:p w14:paraId="4A15053A">
            <w:pPr>
              <w:jc w:val="center"/>
              <w:rPr>
                <w:b/>
                <w:bCs/>
                <w:lang w:val="uk-UA"/>
              </w:rPr>
            </w:pPr>
          </w:p>
        </w:tc>
        <w:tc>
          <w:tcPr>
            <w:tcW w:w="3115" w:type="dxa"/>
          </w:tcPr>
          <w:p w14:paraId="23765F35">
            <w:pPr>
              <w:jc w:val="center"/>
              <w:rPr>
                <w:lang w:val="uk-UA"/>
              </w:rPr>
            </w:pPr>
            <w:r>
              <w:rPr>
                <w:lang w:val="uk-UA"/>
              </w:rPr>
              <w:t xml:space="preserve">• тексти </w:t>
            </w:r>
          </w:p>
          <w:p w14:paraId="0F2F45A1">
            <w:pPr>
              <w:jc w:val="center"/>
              <w:rPr>
                <w:lang w:val="uk-UA"/>
              </w:rPr>
            </w:pPr>
            <w:r>
              <w:rPr>
                <w:lang w:val="uk-UA"/>
              </w:rPr>
              <w:t>• відеоконференція</w:t>
            </w:r>
          </w:p>
          <w:p w14:paraId="238EEF02">
            <w:pPr>
              <w:jc w:val="center"/>
              <w:rPr>
                <w:b/>
                <w:bCs/>
                <w:lang w:val="uk-UA"/>
              </w:rPr>
            </w:pPr>
          </w:p>
        </w:tc>
      </w:tr>
      <w:tr w14:paraId="3205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5" w:type="dxa"/>
          </w:tcPr>
          <w:p w14:paraId="20351B29">
            <w:pPr>
              <w:jc w:val="center"/>
              <w:rPr>
                <w:b/>
                <w:bCs/>
                <w:lang w:val="uk-UA"/>
              </w:rPr>
            </w:pPr>
            <w:r>
              <w:rPr>
                <w:lang w:val="uk-UA"/>
              </w:rPr>
              <w:t>Тренування</w:t>
            </w:r>
          </w:p>
        </w:tc>
        <w:tc>
          <w:tcPr>
            <w:tcW w:w="3115" w:type="dxa"/>
          </w:tcPr>
          <w:p w14:paraId="305FA799">
            <w:pPr>
              <w:jc w:val="center"/>
              <w:rPr>
                <w:b/>
                <w:bCs/>
                <w:lang w:val="uk-UA"/>
              </w:rPr>
            </w:pPr>
          </w:p>
        </w:tc>
        <w:tc>
          <w:tcPr>
            <w:tcW w:w="3115" w:type="dxa"/>
          </w:tcPr>
          <w:p w14:paraId="60AD58CB">
            <w:pPr>
              <w:jc w:val="center"/>
              <w:rPr>
                <w:lang w:val="uk-UA"/>
              </w:rPr>
            </w:pPr>
          </w:p>
          <w:p w14:paraId="75345722">
            <w:pPr>
              <w:jc w:val="center"/>
              <w:rPr>
                <w:lang w:val="uk-UA"/>
              </w:rPr>
            </w:pPr>
            <w:r>
              <w:rPr>
                <w:lang w:val="uk-UA"/>
              </w:rPr>
              <w:t xml:space="preserve">• пошук відповідей на питання </w:t>
            </w:r>
          </w:p>
          <w:p w14:paraId="73FFA910">
            <w:pPr>
              <w:jc w:val="center"/>
              <w:rPr>
                <w:b/>
                <w:bCs/>
                <w:lang w:val="uk-UA"/>
              </w:rPr>
            </w:pPr>
          </w:p>
        </w:tc>
      </w:tr>
      <w:tr w14:paraId="330F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5" w:type="dxa"/>
          </w:tcPr>
          <w:p w14:paraId="1F9B549F">
            <w:pPr>
              <w:jc w:val="center"/>
              <w:rPr>
                <w:b/>
                <w:bCs/>
                <w:lang w:val="uk-UA"/>
              </w:rPr>
            </w:pPr>
            <w:r>
              <w:rPr>
                <w:lang w:val="uk-UA"/>
              </w:rPr>
              <w:t>Оцінювання</w:t>
            </w:r>
          </w:p>
        </w:tc>
        <w:tc>
          <w:tcPr>
            <w:tcW w:w="3115" w:type="dxa"/>
          </w:tcPr>
          <w:p w14:paraId="250A1AC0">
            <w:pPr>
              <w:jc w:val="center"/>
              <w:rPr>
                <w:lang w:val="uk-UA"/>
              </w:rPr>
            </w:pPr>
            <w:r>
              <w:rPr>
                <w:lang w:val="uk-UA"/>
              </w:rPr>
              <w:t xml:space="preserve">• контрольна робота </w:t>
            </w:r>
          </w:p>
          <w:p w14:paraId="0FB0FA11">
            <w:pPr>
              <w:jc w:val="center"/>
              <w:rPr>
                <w:lang w:val="uk-UA"/>
              </w:rPr>
            </w:pPr>
            <w:r>
              <w:rPr>
                <w:lang w:val="uk-UA"/>
              </w:rPr>
              <w:t>(якщо пишуть по групах чисельністю до 20 осіб)</w:t>
            </w:r>
          </w:p>
          <w:p w14:paraId="13760824">
            <w:pPr>
              <w:jc w:val="center"/>
              <w:rPr>
                <w:b/>
                <w:bCs/>
                <w:lang w:val="uk-UA"/>
              </w:rPr>
            </w:pPr>
          </w:p>
        </w:tc>
        <w:tc>
          <w:tcPr>
            <w:tcW w:w="3115" w:type="dxa"/>
          </w:tcPr>
          <w:p w14:paraId="3222F5C4">
            <w:pPr>
              <w:jc w:val="center"/>
              <w:rPr>
                <w:lang w:val="uk-UA"/>
              </w:rPr>
            </w:pPr>
            <w:r>
              <w:rPr>
                <w:lang w:val="uk-UA"/>
              </w:rPr>
              <w:t>• письмова робота</w:t>
            </w:r>
          </w:p>
          <w:p w14:paraId="023B2BE3">
            <w:pPr>
              <w:jc w:val="center"/>
              <w:rPr>
                <w:b/>
                <w:bCs/>
                <w:lang w:val="uk-UA"/>
              </w:rPr>
            </w:pPr>
            <w:r>
              <w:rPr>
                <w:lang w:val="uk-UA"/>
              </w:rPr>
              <w:t>(одночасно для усього курсу)</w:t>
            </w:r>
          </w:p>
        </w:tc>
      </w:tr>
      <w:tr w14:paraId="271D9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5" w:type="dxa"/>
          </w:tcPr>
          <w:p w14:paraId="6B68112D">
            <w:pPr>
              <w:jc w:val="center"/>
              <w:rPr>
                <w:b/>
                <w:bCs/>
                <w:lang w:val="uk-UA"/>
              </w:rPr>
            </w:pPr>
            <w:r>
              <w:rPr>
                <w:lang w:val="uk-UA"/>
              </w:rPr>
              <w:t>Рефлексія</w:t>
            </w:r>
          </w:p>
        </w:tc>
        <w:tc>
          <w:tcPr>
            <w:tcW w:w="3115" w:type="dxa"/>
          </w:tcPr>
          <w:p w14:paraId="1267D680">
            <w:pPr>
              <w:jc w:val="center"/>
              <w:rPr>
                <w:b/>
                <w:bCs/>
                <w:lang w:val="uk-UA"/>
              </w:rPr>
            </w:pPr>
          </w:p>
        </w:tc>
        <w:tc>
          <w:tcPr>
            <w:tcW w:w="3115" w:type="dxa"/>
          </w:tcPr>
          <w:p w14:paraId="349C9663">
            <w:pPr>
              <w:jc w:val="center"/>
              <w:rPr>
                <w:lang w:val="uk-UA"/>
              </w:rPr>
            </w:pPr>
            <w:r>
              <w:rPr>
                <w:lang w:val="uk-UA"/>
              </w:rPr>
              <w:t xml:space="preserve">• розроблення нотаток до лекцій </w:t>
            </w:r>
          </w:p>
          <w:p w14:paraId="76421C0B">
            <w:pPr>
              <w:jc w:val="center"/>
              <w:rPr>
                <w:b/>
                <w:bCs/>
                <w:lang w:val="uk-UA"/>
              </w:rPr>
            </w:pPr>
            <w:r>
              <w:rPr>
                <w:lang w:val="uk-UA"/>
              </w:rPr>
              <w:t xml:space="preserve">• підготовка мультимедійних презентацій </w:t>
            </w:r>
          </w:p>
          <w:p w14:paraId="613AC828">
            <w:pPr>
              <w:jc w:val="center"/>
              <w:rPr>
                <w:b/>
                <w:bCs/>
                <w:lang w:val="uk-UA"/>
              </w:rPr>
            </w:pPr>
          </w:p>
        </w:tc>
      </w:tr>
      <w:tr w14:paraId="7001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5" w:type="dxa"/>
          </w:tcPr>
          <w:p w14:paraId="3467B071">
            <w:pPr>
              <w:jc w:val="center"/>
              <w:rPr>
                <w:b/>
                <w:bCs/>
                <w:lang w:val="uk-UA"/>
              </w:rPr>
            </w:pPr>
            <w:r>
              <w:rPr>
                <w:lang w:val="uk-UA"/>
              </w:rPr>
              <w:t xml:space="preserve">Зворотній зв’язок </w:t>
            </w:r>
          </w:p>
        </w:tc>
        <w:tc>
          <w:tcPr>
            <w:tcW w:w="3115" w:type="dxa"/>
          </w:tcPr>
          <w:p w14:paraId="08E89D52">
            <w:pPr>
              <w:jc w:val="center"/>
              <w:rPr>
                <w:lang w:val="uk-UA"/>
              </w:rPr>
            </w:pPr>
            <w:r>
              <w:rPr>
                <w:lang w:val="uk-UA"/>
              </w:rPr>
              <w:t>групові та індивідуальні консультації самоконтролю</w:t>
            </w:r>
          </w:p>
          <w:p w14:paraId="5EE80417">
            <w:pPr>
              <w:jc w:val="center"/>
              <w:rPr>
                <w:b/>
                <w:bCs/>
                <w:lang w:val="uk-UA"/>
              </w:rPr>
            </w:pPr>
          </w:p>
        </w:tc>
        <w:tc>
          <w:tcPr>
            <w:tcW w:w="3115" w:type="dxa"/>
          </w:tcPr>
          <w:p w14:paraId="05F1D421">
            <w:pPr>
              <w:jc w:val="center"/>
              <w:rPr>
                <w:lang w:val="uk-UA"/>
              </w:rPr>
            </w:pPr>
            <w:r>
              <w:rPr>
                <w:lang w:val="uk-UA"/>
              </w:rPr>
              <w:t xml:space="preserve">• чат, опитування аудіо-, відео- або текстові повідомлення з коментарем </w:t>
            </w:r>
          </w:p>
          <w:p w14:paraId="2963AD70">
            <w:pPr>
              <w:jc w:val="center"/>
              <w:rPr>
                <w:b/>
                <w:bCs/>
                <w:lang w:val="uk-UA"/>
              </w:rPr>
            </w:pPr>
          </w:p>
        </w:tc>
      </w:tr>
    </w:tbl>
    <w:p w14:paraId="008E6284">
      <w:pPr>
        <w:shd w:val="clear" w:color="auto" w:fill="FFFFFF"/>
        <w:spacing w:line="360" w:lineRule="auto"/>
        <w:jc w:val="both"/>
        <w:rPr>
          <w:color w:val="212529"/>
          <w:lang w:val="uk-UA"/>
        </w:rPr>
      </w:pPr>
    </w:p>
    <w:p w14:paraId="71661DD1">
      <w:pPr>
        <w:shd w:val="clear" w:color="auto" w:fill="FFFFFF"/>
        <w:tabs>
          <w:tab w:val="left" w:pos="365"/>
        </w:tabs>
        <w:jc w:val="both"/>
        <w:rPr>
          <w:b/>
          <w:caps/>
          <w:lang w:val="uk-UA"/>
        </w:rPr>
      </w:pPr>
    </w:p>
    <w:p w14:paraId="7592E026">
      <w:pPr>
        <w:rPr>
          <w:lang w:val="uk-UA"/>
        </w:rPr>
      </w:pPr>
    </w:p>
    <w:p w14:paraId="3A1F27AB">
      <w:pPr>
        <w:jc w:val="right"/>
        <w:rPr>
          <w:sz w:val="28"/>
          <w:szCs w:val="28"/>
          <w:lang w:val="uk-UA"/>
        </w:rPr>
      </w:pPr>
    </w:p>
    <w:p w14:paraId="0ED02651">
      <w:pPr>
        <w:jc w:val="right"/>
        <w:rPr>
          <w:sz w:val="28"/>
          <w:szCs w:val="28"/>
          <w:lang w:val="uk-UA"/>
        </w:rPr>
      </w:pPr>
      <w:r>
        <w:rPr>
          <w:sz w:val="28"/>
          <w:szCs w:val="28"/>
          <w:lang w:val="uk-UA"/>
        </w:rPr>
        <w:t>Додаток 1</w:t>
      </w:r>
    </w:p>
    <w:p w14:paraId="625ABDA0">
      <w:pPr>
        <w:jc w:val="right"/>
        <w:rPr>
          <w:sz w:val="28"/>
          <w:szCs w:val="28"/>
          <w:lang w:val="uk-UA"/>
        </w:rPr>
      </w:pPr>
    </w:p>
    <w:p w14:paraId="4E2998E9">
      <w:pPr>
        <w:rPr>
          <w:b/>
          <w:lang w:val="uk-UA"/>
        </w:rPr>
      </w:pPr>
      <w:r>
        <w:rPr>
          <w:sz w:val="28"/>
          <w:szCs w:val="28"/>
          <w:lang w:val="uk-UA"/>
        </w:rPr>
        <w:t>Додаток до робочої програми навчальної дисципліни</w:t>
      </w:r>
      <w:r>
        <w:rPr>
          <w:b/>
          <w:lang w:val="uk-UA"/>
        </w:rPr>
        <w:t>_____________________</w:t>
      </w:r>
    </w:p>
    <w:p w14:paraId="2CDC112A">
      <w:pPr>
        <w:ind w:left="4248" w:firstLine="708"/>
        <w:jc w:val="center"/>
        <w:rPr>
          <w:sz w:val="16"/>
          <w:szCs w:val="16"/>
          <w:lang w:val="uk-UA"/>
        </w:rPr>
      </w:pPr>
      <w:r>
        <w:rPr>
          <w:sz w:val="16"/>
          <w:szCs w:val="16"/>
          <w:lang w:val="uk-UA"/>
        </w:rPr>
        <w:t xml:space="preserve">                         (назва дисципліни)</w:t>
      </w:r>
    </w:p>
    <w:p w14:paraId="118B4F07">
      <w:pPr>
        <w:jc w:val="center"/>
        <w:rPr>
          <w:b/>
          <w:lang w:val="uk-UA"/>
        </w:rPr>
      </w:pPr>
    </w:p>
    <w:p w14:paraId="2863800F">
      <w:pPr>
        <w:rPr>
          <w:sz w:val="28"/>
          <w:szCs w:val="28"/>
          <w:lang w:val="uk-UA"/>
        </w:rPr>
      </w:pPr>
      <w:r>
        <w:rPr>
          <w:sz w:val="28"/>
          <w:szCs w:val="28"/>
          <w:lang w:val="uk-UA"/>
        </w:rPr>
        <w:t>Дію робочої програми продовжено: на 20_____/20_____ н. р.</w:t>
      </w:r>
    </w:p>
    <w:p w14:paraId="0C3481FD">
      <w:pPr>
        <w:rPr>
          <w:lang w:val="uk-UA"/>
        </w:rPr>
      </w:pPr>
    </w:p>
    <w:p w14:paraId="556B85C6">
      <w:pPr>
        <w:rPr>
          <w:sz w:val="28"/>
          <w:szCs w:val="28"/>
          <w:lang w:val="uk-UA"/>
        </w:rPr>
      </w:pPr>
      <w:r>
        <w:rPr>
          <w:sz w:val="28"/>
          <w:szCs w:val="28"/>
          <w:lang w:val="uk-UA"/>
        </w:rPr>
        <w:t xml:space="preserve">Заступник декана _____________ факультету з навчальної роботи </w:t>
      </w:r>
    </w:p>
    <w:p w14:paraId="18F7E5FB">
      <w:pPr>
        <w:rPr>
          <w:sz w:val="28"/>
          <w:szCs w:val="28"/>
          <w:lang w:val="uk-UA"/>
        </w:rPr>
      </w:pPr>
    </w:p>
    <w:p w14:paraId="793E9AFB">
      <w:pPr>
        <w:rPr>
          <w:sz w:val="16"/>
          <w:szCs w:val="16"/>
          <w:lang w:val="uk-UA"/>
        </w:rPr>
      </w:pPr>
      <w:r>
        <w:rPr>
          <w:lang w:val="uk-UA"/>
        </w:rPr>
        <w:t xml:space="preserve">___________________        _______________________                                 </w:t>
      </w:r>
    </w:p>
    <w:p w14:paraId="71CC965A">
      <w:pPr>
        <w:ind w:firstLine="708"/>
        <w:rPr>
          <w:lang w:val="uk-UA"/>
        </w:rPr>
      </w:pPr>
      <w:r>
        <w:rPr>
          <w:sz w:val="16"/>
          <w:szCs w:val="16"/>
          <w:lang w:val="uk-UA"/>
        </w:rPr>
        <w:t xml:space="preserve">(підпис) </w:t>
      </w:r>
      <w:r>
        <w:rPr>
          <w:lang w:val="uk-UA"/>
        </w:rPr>
        <w:t xml:space="preserve">                </w:t>
      </w:r>
      <w:r>
        <w:rPr>
          <w:lang w:val="uk-UA"/>
        </w:rPr>
        <w:tab/>
      </w:r>
      <w:r>
        <w:rPr>
          <w:lang w:val="uk-UA"/>
        </w:rPr>
        <w:t xml:space="preserve">  </w:t>
      </w:r>
      <w:r>
        <w:rPr>
          <w:sz w:val="16"/>
          <w:szCs w:val="16"/>
          <w:lang w:val="uk-UA"/>
        </w:rPr>
        <w:t xml:space="preserve">     (прізвище,  ініціали) </w:t>
      </w:r>
      <w:r>
        <w:rPr>
          <w:lang w:val="uk-UA"/>
        </w:rPr>
        <w:t xml:space="preserve">                                      </w:t>
      </w:r>
    </w:p>
    <w:p w14:paraId="50B0EE9C">
      <w:pPr>
        <w:ind w:left="1416" w:firstLine="707"/>
        <w:rPr>
          <w:lang w:val="uk-UA"/>
        </w:rPr>
      </w:pPr>
      <w:r>
        <w:rPr>
          <w:lang w:val="uk-UA"/>
        </w:rPr>
        <w:t xml:space="preserve">                    </w:t>
      </w:r>
    </w:p>
    <w:p w14:paraId="2EBEB083">
      <w:pPr>
        <w:rPr>
          <w:sz w:val="28"/>
          <w:szCs w:val="28"/>
          <w:lang w:val="uk-UA"/>
        </w:rPr>
      </w:pPr>
      <w:r>
        <w:rPr>
          <w:sz w:val="28"/>
          <w:szCs w:val="28"/>
          <w:lang w:val="uk-UA"/>
        </w:rPr>
        <w:t xml:space="preserve">«____» __________ 20___ р. </w:t>
      </w:r>
    </w:p>
    <w:p w14:paraId="64866343">
      <w:pPr>
        <w:rPr>
          <w:lang w:val="uk-UA"/>
        </w:rPr>
      </w:pPr>
    </w:p>
    <w:p w14:paraId="129ADABB">
      <w:pPr>
        <w:rPr>
          <w:sz w:val="28"/>
          <w:szCs w:val="28"/>
          <w:lang w:val="uk-UA"/>
        </w:rPr>
      </w:pPr>
      <w:r>
        <w:rPr>
          <w:sz w:val="28"/>
          <w:szCs w:val="28"/>
          <w:lang w:val="uk-UA"/>
        </w:rPr>
        <w:t xml:space="preserve">Голова науково-методичної комісії  _____________ факультету </w:t>
      </w:r>
    </w:p>
    <w:p w14:paraId="59C60628">
      <w:pPr>
        <w:rPr>
          <w:lang w:val="uk-UA"/>
        </w:rPr>
      </w:pPr>
    </w:p>
    <w:p w14:paraId="1CE71EA6">
      <w:pPr>
        <w:rPr>
          <w:sz w:val="16"/>
          <w:szCs w:val="16"/>
          <w:lang w:val="uk-UA"/>
        </w:rPr>
      </w:pPr>
      <w:r>
        <w:rPr>
          <w:lang w:val="uk-UA"/>
        </w:rPr>
        <w:t xml:space="preserve">___________________        _______________________                                 </w:t>
      </w:r>
    </w:p>
    <w:p w14:paraId="698F9248">
      <w:pPr>
        <w:ind w:firstLine="708"/>
        <w:rPr>
          <w:lang w:val="uk-UA"/>
        </w:rPr>
      </w:pPr>
      <w:r>
        <w:rPr>
          <w:sz w:val="16"/>
          <w:szCs w:val="16"/>
          <w:lang w:val="uk-UA"/>
        </w:rPr>
        <w:t xml:space="preserve">(підпис) </w:t>
      </w:r>
      <w:r>
        <w:rPr>
          <w:lang w:val="uk-UA"/>
        </w:rPr>
        <w:t xml:space="preserve">                </w:t>
      </w:r>
      <w:r>
        <w:rPr>
          <w:lang w:val="uk-UA"/>
        </w:rPr>
        <w:tab/>
      </w:r>
      <w:r>
        <w:rPr>
          <w:lang w:val="uk-UA"/>
        </w:rPr>
        <w:t xml:space="preserve">  </w:t>
      </w:r>
      <w:r>
        <w:rPr>
          <w:sz w:val="16"/>
          <w:szCs w:val="16"/>
          <w:lang w:val="uk-UA"/>
        </w:rPr>
        <w:t xml:space="preserve">     (прізвище,  ініціали) </w:t>
      </w:r>
      <w:r>
        <w:rPr>
          <w:lang w:val="uk-UA"/>
        </w:rPr>
        <w:t xml:space="preserve">                                      </w:t>
      </w:r>
    </w:p>
    <w:p w14:paraId="43EBB50A">
      <w:pPr>
        <w:ind w:left="1416" w:firstLine="707"/>
        <w:rPr>
          <w:lang w:val="uk-UA"/>
        </w:rPr>
      </w:pPr>
      <w:r>
        <w:rPr>
          <w:lang w:val="uk-UA"/>
        </w:rPr>
        <w:t xml:space="preserve">                    </w:t>
      </w:r>
    </w:p>
    <w:p w14:paraId="448D1527">
      <w:pPr>
        <w:rPr>
          <w:sz w:val="28"/>
          <w:szCs w:val="28"/>
          <w:lang w:val="uk-UA"/>
        </w:rPr>
      </w:pPr>
      <w:r>
        <w:rPr>
          <w:sz w:val="28"/>
          <w:szCs w:val="28"/>
          <w:lang w:val="uk-UA"/>
        </w:rPr>
        <w:t xml:space="preserve"> «____» __________ 20___ р. </w:t>
      </w:r>
    </w:p>
    <w:p w14:paraId="73714ECF">
      <w:pPr>
        <w:jc w:val="right"/>
        <w:rPr>
          <w:sz w:val="28"/>
          <w:szCs w:val="28"/>
          <w:lang w:val="uk-UA"/>
        </w:rPr>
      </w:pPr>
      <w:r>
        <w:rPr>
          <w:sz w:val="28"/>
          <w:szCs w:val="28"/>
          <w:lang w:val="uk-UA"/>
        </w:rPr>
        <w:t xml:space="preserve"> </w:t>
      </w:r>
    </w:p>
    <w:p w14:paraId="5CE94CA4">
      <w:pPr>
        <w:ind w:firstLine="720"/>
        <w:jc w:val="both"/>
        <w:rPr>
          <w:sz w:val="28"/>
          <w:szCs w:val="28"/>
          <w:lang w:val="uk-UA"/>
        </w:rPr>
      </w:pPr>
    </w:p>
    <w:sectPr>
      <w:headerReference r:id="rId3" w:type="default"/>
      <w:headerReference r:id="rId4" w:type="even"/>
      <w:pgSz w:w="11906" w:h="16838"/>
      <w:pgMar w:top="1276" w:right="850" w:bottom="1134" w:left="1701" w:header="708" w:footer="708" w:gutter="0"/>
      <w:pgNumType w:start="1"/>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Georgia">
    <w:panose1 w:val="02040502050405020303"/>
    <w:charset w:val="CC"/>
    <w:family w:val="roman"/>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812C7">
    <w:pPr>
      <w:pBdr>
        <w:top w:val="none" w:color="auto" w:sz="0" w:space="0"/>
        <w:left w:val="none" w:color="auto" w:sz="0" w:space="0"/>
        <w:bottom w:val="none" w:color="auto" w:sz="0" w:space="0"/>
        <w:right w:val="none" w:color="auto" w:sz="0" w:space="0"/>
        <w:between w:val="none" w:color="auto" w:sz="0" w:space="0"/>
      </w:pBdr>
      <w:tabs>
        <w:tab w:val="center" w:pos="4677"/>
        <w:tab w:val="right" w:pos="9355"/>
      </w:tabs>
      <w:jc w:val="right"/>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75350474">
    <w:pPr>
      <w:pBdr>
        <w:top w:val="none" w:color="auto" w:sz="0" w:space="0"/>
        <w:left w:val="none" w:color="auto" w:sz="0" w:space="0"/>
        <w:bottom w:val="none" w:color="auto" w:sz="0" w:space="0"/>
        <w:right w:val="none" w:color="auto" w:sz="0" w:space="0"/>
        <w:between w:val="none" w:color="auto" w:sz="0" w:space="0"/>
      </w:pBdr>
      <w:tabs>
        <w:tab w:val="center" w:pos="4677"/>
        <w:tab w:val="right" w:pos="9355"/>
      </w:tabs>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2BEF5">
    <w:pPr>
      <w:pBdr>
        <w:top w:val="none" w:color="auto" w:sz="0" w:space="0"/>
        <w:left w:val="none" w:color="auto" w:sz="0" w:space="0"/>
        <w:bottom w:val="none" w:color="auto" w:sz="0" w:space="0"/>
        <w:right w:val="none" w:color="auto" w:sz="0" w:space="0"/>
        <w:between w:val="none" w:color="auto" w:sz="0" w:space="0"/>
      </w:pBdr>
      <w:tabs>
        <w:tab w:val="center" w:pos="4677"/>
        <w:tab w:val="right" w:pos="9355"/>
      </w:tabs>
      <w:jc w:val="right"/>
      <w:rPr>
        <w:color w:val="000000"/>
      </w:rPr>
    </w:pPr>
    <w:r>
      <w:rPr>
        <w:color w:val="000000"/>
      </w:rPr>
      <w:fldChar w:fldCharType="begin"/>
    </w:r>
    <w:r>
      <w:rPr>
        <w:color w:val="000000"/>
      </w:rPr>
      <w:instrText xml:space="preserve">PAGE</w:instrText>
    </w:r>
    <w:r>
      <w:rPr>
        <w:color w:val="000000"/>
      </w:rPr>
      <w:fldChar w:fldCharType="end"/>
    </w:r>
  </w:p>
  <w:p w14:paraId="2464878F">
    <w:pPr>
      <w:pBdr>
        <w:top w:val="none" w:color="auto" w:sz="0" w:space="0"/>
        <w:left w:val="none" w:color="auto" w:sz="0" w:space="0"/>
        <w:bottom w:val="none" w:color="auto" w:sz="0" w:space="0"/>
        <w:right w:val="none" w:color="auto" w:sz="0" w:space="0"/>
        <w:between w:val="none" w:color="auto" w:sz="0" w:space="0"/>
      </w:pBdr>
      <w:tabs>
        <w:tab w:val="center" w:pos="4677"/>
        <w:tab w:val="right" w:pos="9355"/>
      </w:tabs>
      <w:ind w:right="36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11706"/>
    <w:multiLevelType w:val="multilevel"/>
    <w:tmpl w:val="03D1170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8F8460A"/>
    <w:multiLevelType w:val="multilevel"/>
    <w:tmpl w:val="08F8460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F2521A9"/>
    <w:multiLevelType w:val="multilevel"/>
    <w:tmpl w:val="0F2521A9"/>
    <w:lvl w:ilvl="0" w:tentative="0">
      <w:start w:val="1"/>
      <w:numFmt w:val="decimal"/>
      <w:lvlText w:val="%1."/>
      <w:lvlJc w:val="left"/>
      <w:pPr>
        <w:ind w:left="720" w:hanging="360"/>
      </w:pPr>
      <w:rPr>
        <w:rFonts w:hint="default"/>
        <w:b/>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56F21B3"/>
    <w:multiLevelType w:val="multilevel"/>
    <w:tmpl w:val="356F21B3"/>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
    <w:nsid w:val="496456DA"/>
    <w:multiLevelType w:val="multilevel"/>
    <w:tmpl w:val="496456D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4DA9058F"/>
    <w:multiLevelType w:val="multilevel"/>
    <w:tmpl w:val="4DA9058F"/>
    <w:lvl w:ilvl="0" w:tentative="0">
      <w:start w:val="1"/>
      <w:numFmt w:val="decimal"/>
      <w:lvlText w:val="%1"/>
      <w:lvlJc w:val="left"/>
      <w:pPr>
        <w:ind w:left="360" w:hanging="360"/>
      </w:pPr>
      <w:rPr>
        <w:rFonts w:hint="default"/>
        <w:b/>
      </w:rPr>
    </w:lvl>
    <w:lvl w:ilvl="1" w:tentative="0">
      <w:start w:val="4"/>
      <w:numFmt w:val="decimal"/>
      <w:lvlText w:val="%1.%2"/>
      <w:lvlJc w:val="left"/>
      <w:pPr>
        <w:ind w:left="780" w:hanging="360"/>
      </w:pPr>
      <w:rPr>
        <w:rFonts w:hint="default"/>
        <w:b/>
      </w:rPr>
    </w:lvl>
    <w:lvl w:ilvl="2" w:tentative="0">
      <w:start w:val="1"/>
      <w:numFmt w:val="decimal"/>
      <w:lvlText w:val="%1.%2.%3"/>
      <w:lvlJc w:val="left"/>
      <w:pPr>
        <w:ind w:left="1560" w:hanging="720"/>
      </w:pPr>
      <w:rPr>
        <w:rFonts w:hint="default"/>
        <w:b/>
      </w:rPr>
    </w:lvl>
    <w:lvl w:ilvl="3" w:tentative="0">
      <w:start w:val="1"/>
      <w:numFmt w:val="decimal"/>
      <w:lvlText w:val="%1.%2.%3.%4"/>
      <w:lvlJc w:val="left"/>
      <w:pPr>
        <w:ind w:left="1980" w:hanging="720"/>
      </w:pPr>
      <w:rPr>
        <w:rFonts w:hint="default"/>
        <w:b/>
      </w:rPr>
    </w:lvl>
    <w:lvl w:ilvl="4" w:tentative="0">
      <w:start w:val="1"/>
      <w:numFmt w:val="decimal"/>
      <w:lvlText w:val="%1.%2.%3.%4.%5"/>
      <w:lvlJc w:val="left"/>
      <w:pPr>
        <w:ind w:left="2760" w:hanging="1080"/>
      </w:pPr>
      <w:rPr>
        <w:rFonts w:hint="default"/>
        <w:b/>
      </w:rPr>
    </w:lvl>
    <w:lvl w:ilvl="5" w:tentative="0">
      <w:start w:val="1"/>
      <w:numFmt w:val="decimal"/>
      <w:lvlText w:val="%1.%2.%3.%4.%5.%6"/>
      <w:lvlJc w:val="left"/>
      <w:pPr>
        <w:ind w:left="3180" w:hanging="1080"/>
      </w:pPr>
      <w:rPr>
        <w:rFonts w:hint="default"/>
        <w:b/>
      </w:rPr>
    </w:lvl>
    <w:lvl w:ilvl="6" w:tentative="0">
      <w:start w:val="1"/>
      <w:numFmt w:val="decimal"/>
      <w:lvlText w:val="%1.%2.%3.%4.%5.%6.%7"/>
      <w:lvlJc w:val="left"/>
      <w:pPr>
        <w:ind w:left="3960" w:hanging="1440"/>
      </w:pPr>
      <w:rPr>
        <w:rFonts w:hint="default"/>
        <w:b/>
      </w:rPr>
    </w:lvl>
    <w:lvl w:ilvl="7" w:tentative="0">
      <w:start w:val="1"/>
      <w:numFmt w:val="decimal"/>
      <w:lvlText w:val="%1.%2.%3.%4.%5.%6.%7.%8"/>
      <w:lvlJc w:val="left"/>
      <w:pPr>
        <w:ind w:left="4380" w:hanging="1440"/>
      </w:pPr>
      <w:rPr>
        <w:rFonts w:hint="default"/>
        <w:b/>
      </w:rPr>
    </w:lvl>
    <w:lvl w:ilvl="8" w:tentative="0">
      <w:start w:val="1"/>
      <w:numFmt w:val="decimal"/>
      <w:lvlText w:val="%1.%2.%3.%4.%5.%6.%7.%8.%9"/>
      <w:lvlJc w:val="left"/>
      <w:pPr>
        <w:ind w:left="5160" w:hanging="1800"/>
      </w:pPr>
      <w:rPr>
        <w:rFonts w:hint="default"/>
        <w:b/>
      </w:rPr>
    </w:lvl>
  </w:abstractNum>
  <w:abstractNum w:abstractNumId="6">
    <w:nsid w:val="4F7B67E3"/>
    <w:multiLevelType w:val="multilevel"/>
    <w:tmpl w:val="4F7B67E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4F7D238F"/>
    <w:multiLevelType w:val="multilevel"/>
    <w:tmpl w:val="4F7D238F"/>
    <w:lvl w:ilvl="0" w:tentative="0">
      <w:start w:val="4"/>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1B14874"/>
    <w:multiLevelType w:val="multilevel"/>
    <w:tmpl w:val="51B14874"/>
    <w:lvl w:ilvl="0" w:tentative="0">
      <w:start w:val="8"/>
      <w:numFmt w:val="bullet"/>
      <w:lvlText w:val="-"/>
      <w:lvlJc w:val="left"/>
      <w:pPr>
        <w:tabs>
          <w:tab w:val="left" w:pos="1068"/>
        </w:tabs>
        <w:ind w:left="1068" w:hanging="360"/>
      </w:pPr>
      <w:rPr>
        <w:rFonts w:hint="default" w:ascii="Times New Roman" w:hAnsi="Times New Roman" w:eastAsia="Times New Roman" w:cs="Times New Roman"/>
      </w:rPr>
    </w:lvl>
    <w:lvl w:ilvl="1" w:tentative="0">
      <w:start w:val="1"/>
      <w:numFmt w:val="decimal"/>
      <w:lvlText w:val="%2."/>
      <w:lvlJc w:val="left"/>
      <w:pPr>
        <w:tabs>
          <w:tab w:val="left" w:pos="1788"/>
        </w:tabs>
        <w:ind w:left="1788" w:hanging="360"/>
      </w:pPr>
      <w:rPr>
        <w:rFonts w:hint="default"/>
        <w:b w:val="0"/>
      </w:rPr>
    </w:lvl>
    <w:lvl w:ilvl="2" w:tentative="0">
      <w:start w:val="1"/>
      <w:numFmt w:val="bullet"/>
      <w:lvlText w:val=""/>
      <w:lvlJc w:val="left"/>
      <w:pPr>
        <w:tabs>
          <w:tab w:val="left" w:pos="2508"/>
        </w:tabs>
        <w:ind w:left="2508" w:hanging="360"/>
      </w:pPr>
      <w:rPr>
        <w:rFonts w:hint="default" w:ascii="Wingdings" w:hAnsi="Wingdings"/>
      </w:rPr>
    </w:lvl>
    <w:lvl w:ilvl="3" w:tentative="0">
      <w:start w:val="1"/>
      <w:numFmt w:val="bullet"/>
      <w:lvlText w:val=""/>
      <w:lvlJc w:val="left"/>
      <w:pPr>
        <w:tabs>
          <w:tab w:val="left" w:pos="3228"/>
        </w:tabs>
        <w:ind w:left="3228" w:hanging="360"/>
      </w:pPr>
      <w:rPr>
        <w:rFonts w:hint="default" w:ascii="Symbol" w:hAnsi="Symbol"/>
      </w:rPr>
    </w:lvl>
    <w:lvl w:ilvl="4" w:tentative="0">
      <w:start w:val="1"/>
      <w:numFmt w:val="bullet"/>
      <w:lvlText w:val="o"/>
      <w:lvlJc w:val="left"/>
      <w:pPr>
        <w:tabs>
          <w:tab w:val="left" w:pos="3948"/>
        </w:tabs>
        <w:ind w:left="3948" w:hanging="360"/>
      </w:pPr>
      <w:rPr>
        <w:rFonts w:hint="default" w:ascii="Courier New" w:hAnsi="Courier New" w:cs="Courier New"/>
      </w:rPr>
    </w:lvl>
    <w:lvl w:ilvl="5" w:tentative="0">
      <w:start w:val="1"/>
      <w:numFmt w:val="bullet"/>
      <w:lvlText w:val=""/>
      <w:lvlJc w:val="left"/>
      <w:pPr>
        <w:tabs>
          <w:tab w:val="left" w:pos="4668"/>
        </w:tabs>
        <w:ind w:left="4668" w:hanging="360"/>
      </w:pPr>
      <w:rPr>
        <w:rFonts w:hint="default" w:ascii="Wingdings" w:hAnsi="Wingdings"/>
      </w:rPr>
    </w:lvl>
    <w:lvl w:ilvl="6" w:tentative="0">
      <w:start w:val="1"/>
      <w:numFmt w:val="bullet"/>
      <w:lvlText w:val=""/>
      <w:lvlJc w:val="left"/>
      <w:pPr>
        <w:tabs>
          <w:tab w:val="left" w:pos="5388"/>
        </w:tabs>
        <w:ind w:left="5388" w:hanging="360"/>
      </w:pPr>
      <w:rPr>
        <w:rFonts w:hint="default" w:ascii="Symbol" w:hAnsi="Symbol"/>
      </w:rPr>
    </w:lvl>
    <w:lvl w:ilvl="7" w:tentative="0">
      <w:start w:val="1"/>
      <w:numFmt w:val="bullet"/>
      <w:lvlText w:val="o"/>
      <w:lvlJc w:val="left"/>
      <w:pPr>
        <w:tabs>
          <w:tab w:val="left" w:pos="6108"/>
        </w:tabs>
        <w:ind w:left="6108" w:hanging="360"/>
      </w:pPr>
      <w:rPr>
        <w:rFonts w:hint="default" w:ascii="Courier New" w:hAnsi="Courier New" w:cs="Courier New"/>
      </w:rPr>
    </w:lvl>
    <w:lvl w:ilvl="8" w:tentative="0">
      <w:start w:val="1"/>
      <w:numFmt w:val="bullet"/>
      <w:lvlText w:val=""/>
      <w:lvlJc w:val="left"/>
      <w:pPr>
        <w:tabs>
          <w:tab w:val="left" w:pos="6828"/>
        </w:tabs>
        <w:ind w:left="6828" w:hanging="360"/>
      </w:pPr>
      <w:rPr>
        <w:rFonts w:hint="default" w:ascii="Wingdings" w:hAnsi="Wingdings"/>
      </w:rPr>
    </w:lvl>
  </w:abstractNum>
  <w:abstractNum w:abstractNumId="9">
    <w:nsid w:val="5708115C"/>
    <w:multiLevelType w:val="multilevel"/>
    <w:tmpl w:val="5708115C"/>
    <w:lvl w:ilvl="0" w:tentative="0">
      <w:start w:val="1"/>
      <w:numFmt w:val="decimal"/>
      <w:lvlText w:val=""/>
      <w:lvlJc w:val="left"/>
      <w:pPr>
        <w:ind w:left="3974" w:hanging="432"/>
      </w:pPr>
    </w:lvl>
    <w:lvl w:ilvl="1" w:tentative="0">
      <w:start w:val="1"/>
      <w:numFmt w:val="decimal"/>
      <w:lvlText w:val=""/>
      <w:lvlJc w:val="left"/>
      <w:pPr>
        <w:ind w:left="4118" w:hanging="576"/>
      </w:pPr>
    </w:lvl>
    <w:lvl w:ilvl="2" w:tentative="0">
      <w:start w:val="1"/>
      <w:numFmt w:val="decimal"/>
      <w:pStyle w:val="4"/>
      <w:lvlText w:val=""/>
      <w:lvlJc w:val="left"/>
      <w:pPr>
        <w:ind w:left="4262" w:hanging="720"/>
      </w:pPr>
    </w:lvl>
    <w:lvl w:ilvl="3" w:tentative="0">
      <w:start w:val="1"/>
      <w:numFmt w:val="decimal"/>
      <w:lvlText w:val=""/>
      <w:lvlJc w:val="left"/>
      <w:pPr>
        <w:ind w:left="4406" w:hanging="863"/>
      </w:pPr>
    </w:lvl>
    <w:lvl w:ilvl="4" w:tentative="0">
      <w:start w:val="1"/>
      <w:numFmt w:val="decimal"/>
      <w:lvlText w:val=""/>
      <w:lvlJc w:val="left"/>
      <w:pPr>
        <w:ind w:left="4550" w:hanging="1008"/>
      </w:pPr>
    </w:lvl>
    <w:lvl w:ilvl="5" w:tentative="0">
      <w:start w:val="1"/>
      <w:numFmt w:val="decimal"/>
      <w:lvlText w:val=""/>
      <w:lvlJc w:val="left"/>
      <w:pPr>
        <w:ind w:left="4694" w:hanging="1152"/>
      </w:pPr>
    </w:lvl>
    <w:lvl w:ilvl="6" w:tentative="0">
      <w:start w:val="1"/>
      <w:numFmt w:val="decimal"/>
      <w:lvlText w:val=""/>
      <w:lvlJc w:val="left"/>
      <w:pPr>
        <w:ind w:left="4838" w:hanging="1295"/>
      </w:pPr>
    </w:lvl>
    <w:lvl w:ilvl="7" w:tentative="0">
      <w:start w:val="1"/>
      <w:numFmt w:val="decimal"/>
      <w:lvlText w:val=""/>
      <w:lvlJc w:val="left"/>
      <w:pPr>
        <w:ind w:left="4982" w:hanging="1440"/>
      </w:pPr>
    </w:lvl>
    <w:lvl w:ilvl="8" w:tentative="0">
      <w:start w:val="1"/>
      <w:numFmt w:val="decimal"/>
      <w:lvlText w:val=""/>
      <w:lvlJc w:val="left"/>
      <w:pPr>
        <w:ind w:left="5126" w:hanging="1583"/>
      </w:pPr>
    </w:lvl>
  </w:abstractNum>
  <w:abstractNum w:abstractNumId="10">
    <w:nsid w:val="68845876"/>
    <w:multiLevelType w:val="multilevel"/>
    <w:tmpl w:val="68845876"/>
    <w:lvl w:ilvl="0" w:tentative="0">
      <w:start w:val="2"/>
      <w:numFmt w:val="bullet"/>
      <w:lvlText w:val="-"/>
      <w:lvlJc w:val="left"/>
      <w:pPr>
        <w:ind w:left="720" w:hanging="360"/>
      </w:pPr>
      <w:rPr>
        <w:rFonts w:hint="default" w:ascii="Times New Roman" w:hAnsi="Times New Roman" w:eastAsia="Times New Roman" w:cs="Times New Roman"/>
        <w: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FAC61AE"/>
    <w:multiLevelType w:val="multilevel"/>
    <w:tmpl w:val="6FAC61AE"/>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7FEF5A75"/>
    <w:multiLevelType w:val="multilevel"/>
    <w:tmpl w:val="7FEF5A7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9"/>
  </w:num>
  <w:num w:numId="2">
    <w:abstractNumId w:val="3"/>
  </w:num>
  <w:num w:numId="3">
    <w:abstractNumId w:val="10"/>
  </w:num>
  <w:num w:numId="4">
    <w:abstractNumId w:val="5"/>
  </w:num>
  <w:num w:numId="5">
    <w:abstractNumId w:val="2"/>
  </w:num>
  <w:num w:numId="6">
    <w:abstractNumId w:val="7"/>
  </w:num>
  <w:num w:numId="7">
    <w:abstractNumId w:val="0"/>
  </w:num>
  <w:num w:numId="8">
    <w:abstractNumId w:val="6"/>
  </w:num>
  <w:num w:numId="9">
    <w:abstractNumId w:val="1"/>
  </w:num>
  <w:num w:numId="10">
    <w:abstractNumId w:val="4"/>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E57"/>
    <w:rsid w:val="00032941"/>
    <w:rsid w:val="00065182"/>
    <w:rsid w:val="000B47C8"/>
    <w:rsid w:val="000D4371"/>
    <w:rsid w:val="00254AEA"/>
    <w:rsid w:val="003004A4"/>
    <w:rsid w:val="00320F46"/>
    <w:rsid w:val="00392EFA"/>
    <w:rsid w:val="00422246"/>
    <w:rsid w:val="00444857"/>
    <w:rsid w:val="004863F4"/>
    <w:rsid w:val="004D5C83"/>
    <w:rsid w:val="004E5048"/>
    <w:rsid w:val="0050381F"/>
    <w:rsid w:val="00541C74"/>
    <w:rsid w:val="00573D13"/>
    <w:rsid w:val="00576CC5"/>
    <w:rsid w:val="00641EA2"/>
    <w:rsid w:val="00700D70"/>
    <w:rsid w:val="00733ADC"/>
    <w:rsid w:val="0077327F"/>
    <w:rsid w:val="008124CC"/>
    <w:rsid w:val="008F1C7B"/>
    <w:rsid w:val="008F786A"/>
    <w:rsid w:val="00912E57"/>
    <w:rsid w:val="009236CC"/>
    <w:rsid w:val="00946FE8"/>
    <w:rsid w:val="00971B48"/>
    <w:rsid w:val="009E5D99"/>
    <w:rsid w:val="00A0367A"/>
    <w:rsid w:val="00A03E29"/>
    <w:rsid w:val="00AC23F1"/>
    <w:rsid w:val="00AC4018"/>
    <w:rsid w:val="00B10104"/>
    <w:rsid w:val="00B643BC"/>
    <w:rsid w:val="00B85E67"/>
    <w:rsid w:val="00BD1893"/>
    <w:rsid w:val="00C010B2"/>
    <w:rsid w:val="00CB12A7"/>
    <w:rsid w:val="00D154A2"/>
    <w:rsid w:val="00D54DC5"/>
    <w:rsid w:val="00DF4CBF"/>
    <w:rsid w:val="00EC113A"/>
    <w:rsid w:val="00EE1979"/>
    <w:rsid w:val="00F27081"/>
    <w:rsid w:val="00F707A6"/>
    <w:rsid w:val="00FE3977"/>
    <w:rsid w:val="09A23871"/>
    <w:rsid w:val="11AB472E"/>
    <w:rsid w:val="38DA07D4"/>
    <w:rsid w:val="62C1135A"/>
    <w:rsid w:val="660003D0"/>
    <w:rsid w:val="724501D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link w:val="52"/>
    <w:qFormat/>
    <w:uiPriority w:val="0"/>
    <w:pPr>
      <w:keepNext/>
      <w:numPr>
        <w:ilvl w:val="2"/>
        <w:numId w:val="1"/>
      </w:numPr>
      <w:tabs>
        <w:tab w:val="left" w:pos="2138"/>
      </w:tabs>
      <w:suppressAutoHyphens/>
      <w:spacing w:after="120"/>
      <w:ind w:left="0" w:firstLine="658"/>
      <w:outlineLvl w:val="2"/>
    </w:pPr>
    <w:rPr>
      <w:rFonts w:ascii="Arial" w:hAnsi="Arial" w:cs="Arial"/>
      <w:i/>
      <w:iCs/>
      <w:sz w:val="18"/>
      <w:szCs w:val="18"/>
      <w:lang w:val="uk-UA" w:eastAsia="ar-SA"/>
    </w:rPr>
  </w:style>
  <w:style w:type="paragraph" w:styleId="5">
    <w:name w:val="heading 4"/>
    <w:basedOn w:val="1"/>
    <w:next w:val="1"/>
    <w:link w:val="31"/>
    <w:semiHidden/>
    <w:unhideWhenUsed/>
    <w:qFormat/>
    <w:uiPriority w:val="0"/>
    <w:pPr>
      <w:keepNext/>
      <w:spacing w:before="240" w:after="60"/>
      <w:outlineLvl w:val="3"/>
    </w:pPr>
    <w:rPr>
      <w:rFonts w:ascii="Calibri" w:hAnsi="Calibri"/>
      <w:b/>
      <w:bCs/>
      <w:sz w:val="28"/>
      <w:szCs w:val="28"/>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qFormat/>
    <w:uiPriority w:val="0"/>
    <w:pPr>
      <w:keepNext/>
      <w:keepLines/>
      <w:spacing w:before="200" w:after="40"/>
      <w:outlineLvl w:val="5"/>
    </w:pPr>
    <w:rPr>
      <w:b/>
      <w:sz w:val="20"/>
      <w:szCs w:val="20"/>
    </w:rPr>
  </w:style>
  <w:style w:type="paragraph" w:styleId="8">
    <w:name w:val="heading 7"/>
    <w:basedOn w:val="1"/>
    <w:next w:val="1"/>
    <w:link w:val="32"/>
    <w:unhideWhenUsed/>
    <w:qFormat/>
    <w:uiPriority w:val="9"/>
    <w:pPr>
      <w:spacing w:before="240" w:after="60"/>
      <w:outlineLvl w:val="6"/>
    </w:pPr>
    <w:rPr>
      <w:rFonts w:ascii="Calibri" w:hAnsi="Calibri"/>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30"/>
    <w:qFormat/>
    <w:uiPriority w:val="0"/>
    <w:rPr>
      <w:rFonts w:ascii="Segoe UI" w:hAnsi="Segoe UI" w:cs="Segoe UI"/>
      <w:sz w:val="18"/>
      <w:szCs w:val="18"/>
    </w:rPr>
  </w:style>
  <w:style w:type="paragraph" w:styleId="12">
    <w:name w:val="Body Text"/>
    <w:basedOn w:val="1"/>
    <w:link w:val="33"/>
    <w:qFormat/>
    <w:uiPriority w:val="0"/>
    <w:pPr>
      <w:suppressAutoHyphens/>
      <w:spacing w:after="120"/>
    </w:pPr>
    <w:rPr>
      <w:lang w:val="uk-UA" w:eastAsia="ar-SA"/>
    </w:rPr>
  </w:style>
  <w:style w:type="paragraph" w:styleId="13">
    <w:name w:val="Body Text 2"/>
    <w:basedOn w:val="1"/>
    <w:link w:val="51"/>
    <w:semiHidden/>
    <w:unhideWhenUsed/>
    <w:qFormat/>
    <w:uiPriority w:val="99"/>
    <w:pPr>
      <w:spacing w:after="120" w:line="480" w:lineRule="auto"/>
    </w:pPr>
  </w:style>
  <w:style w:type="paragraph" w:styleId="14">
    <w:name w:val="Body Text Indent"/>
    <w:basedOn w:val="1"/>
    <w:qFormat/>
    <w:uiPriority w:val="0"/>
    <w:pPr>
      <w:suppressAutoHyphens/>
      <w:ind w:firstLine="295"/>
      <w:jc w:val="both"/>
    </w:pPr>
    <w:rPr>
      <w:sz w:val="19"/>
      <w:szCs w:val="19"/>
      <w:lang w:eastAsia="ar-SA"/>
    </w:rPr>
  </w:style>
  <w:style w:type="character" w:styleId="15">
    <w:name w:val="Emphasis"/>
    <w:qFormat/>
    <w:uiPriority w:val="20"/>
    <w:rPr>
      <w:i/>
      <w:iCs/>
    </w:rPr>
  </w:style>
  <w:style w:type="character" w:styleId="16">
    <w:name w:val="FollowedHyperlink"/>
    <w:qFormat/>
    <w:uiPriority w:val="0"/>
    <w:rPr>
      <w:color w:val="954F72"/>
      <w:u w:val="single"/>
    </w:rPr>
  </w:style>
  <w:style w:type="paragraph" w:styleId="17">
    <w:name w:val="header"/>
    <w:basedOn w:val="1"/>
    <w:qFormat/>
    <w:uiPriority w:val="0"/>
    <w:pPr>
      <w:tabs>
        <w:tab w:val="center" w:pos="4677"/>
        <w:tab w:val="right" w:pos="9355"/>
      </w:tabs>
    </w:pPr>
  </w:style>
  <w:style w:type="character" w:styleId="18">
    <w:name w:val="Hyperlink"/>
    <w:qFormat/>
    <w:uiPriority w:val="99"/>
    <w:rPr>
      <w:color w:val="0000FF"/>
      <w:u w:val="single"/>
    </w:rPr>
  </w:style>
  <w:style w:type="paragraph" w:styleId="19">
    <w:name w:val="Normal (Web)"/>
    <w:basedOn w:val="1"/>
    <w:unhideWhenUsed/>
    <w:qFormat/>
    <w:uiPriority w:val="99"/>
    <w:pPr>
      <w:spacing w:before="100" w:beforeAutospacing="1" w:after="100" w:afterAutospacing="1"/>
    </w:pPr>
    <w:rPr>
      <w:lang w:val="uk-UA" w:eastAsia="uk-UA"/>
    </w:rPr>
  </w:style>
  <w:style w:type="character" w:styleId="20">
    <w:name w:val="page number"/>
    <w:basedOn w:val="9"/>
    <w:qFormat/>
    <w:uiPriority w:val="0"/>
  </w:style>
  <w:style w:type="character" w:styleId="21">
    <w:name w:val="Strong"/>
    <w:basedOn w:val="9"/>
    <w:qFormat/>
    <w:uiPriority w:val="22"/>
    <w:rPr>
      <w:b/>
      <w:bCs/>
    </w:rPr>
  </w:style>
  <w:style w:type="paragraph" w:styleId="22">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23">
    <w:name w:val="Title"/>
    <w:basedOn w:val="1"/>
    <w:next w:val="1"/>
    <w:qFormat/>
    <w:uiPriority w:val="0"/>
    <w:pPr>
      <w:keepNext/>
      <w:keepLines/>
      <w:spacing w:before="480" w:after="120"/>
    </w:pPr>
    <w:rPr>
      <w:b/>
      <w:sz w:val="72"/>
      <w:szCs w:val="72"/>
    </w:rPr>
  </w:style>
  <w:style w:type="table" w:customStyle="1" w:styleId="24">
    <w:name w:val="Table Normal1"/>
    <w:qFormat/>
    <w:uiPriority w:val="2"/>
    <w:tblPr>
      <w:tblCellMar>
        <w:top w:w="0" w:type="dxa"/>
        <w:left w:w="0" w:type="dxa"/>
        <w:bottom w:w="0" w:type="dxa"/>
        <w:right w:w="0" w:type="dxa"/>
      </w:tblCellMar>
    </w:tblPr>
  </w:style>
  <w:style w:type="paragraph" w:customStyle="1" w:styleId="25">
    <w:name w:val="Default"/>
    <w:qFormat/>
    <w:uiPriority w:val="0"/>
    <w:pPr>
      <w:widowControl w:val="0"/>
      <w:autoSpaceDE w:val="0"/>
      <w:autoSpaceDN w:val="0"/>
      <w:adjustRightInd w:val="0"/>
    </w:pPr>
    <w:rPr>
      <w:rFonts w:ascii="Times New Roman" w:hAnsi="Times New Roman" w:eastAsia="Times New Roman" w:cs="Times New Roman"/>
      <w:color w:val="000000"/>
      <w:sz w:val="24"/>
      <w:szCs w:val="24"/>
      <w:lang w:val="ru-RU" w:eastAsia="ru-RU" w:bidi="ar-SA"/>
    </w:rPr>
  </w:style>
  <w:style w:type="paragraph" w:customStyle="1" w:styleId="26">
    <w:name w:val="Основной текст 31"/>
    <w:basedOn w:val="1"/>
    <w:qFormat/>
    <w:uiPriority w:val="0"/>
    <w:pPr>
      <w:suppressAutoHyphens/>
      <w:spacing w:before="120"/>
      <w:jc w:val="both"/>
    </w:pPr>
    <w:rPr>
      <w:sz w:val="19"/>
      <w:szCs w:val="19"/>
      <w:lang w:val="uk-UA" w:eastAsia="ar-SA"/>
    </w:rPr>
  </w:style>
  <w:style w:type="paragraph" w:customStyle="1" w:styleId="27">
    <w:name w:val="Основной текст с отступом 21"/>
    <w:basedOn w:val="1"/>
    <w:qFormat/>
    <w:uiPriority w:val="0"/>
    <w:pPr>
      <w:suppressAutoHyphens/>
      <w:ind w:left="643" w:hanging="348"/>
    </w:pPr>
    <w:rPr>
      <w:b/>
      <w:bCs/>
      <w:sz w:val="19"/>
      <w:szCs w:val="19"/>
      <w:lang w:val="uk-UA" w:eastAsia="ar-SA"/>
    </w:rPr>
  </w:style>
  <w:style w:type="paragraph" w:customStyle="1" w:styleId="28">
    <w:name w:val="Обычный1"/>
    <w:qFormat/>
    <w:uiPriority w:val="0"/>
    <w:pPr>
      <w:widowControl w:val="0"/>
      <w:spacing w:line="300" w:lineRule="auto"/>
      <w:ind w:firstLine="280"/>
      <w:jc w:val="both"/>
    </w:pPr>
    <w:rPr>
      <w:rFonts w:ascii="Arial" w:hAnsi="Arial" w:eastAsia="Times New Roman" w:cs="Times New Roman"/>
      <w:snapToGrid w:val="0"/>
      <w:sz w:val="16"/>
      <w:szCs w:val="24"/>
      <w:lang w:val="uk-UA" w:eastAsia="ru-RU" w:bidi="ar-SA"/>
    </w:rPr>
  </w:style>
  <w:style w:type="paragraph" w:customStyle="1" w:styleId="29">
    <w:name w:val="Обычный2"/>
    <w:qFormat/>
    <w:uiPriority w:val="0"/>
    <w:pPr>
      <w:spacing w:line="276" w:lineRule="auto"/>
    </w:pPr>
    <w:rPr>
      <w:rFonts w:ascii="Arial" w:hAnsi="Arial" w:eastAsia="Times New Roman" w:cs="Arial"/>
      <w:sz w:val="22"/>
      <w:szCs w:val="22"/>
      <w:lang w:val="ru" w:eastAsia="ru-RU" w:bidi="ar-SA"/>
    </w:rPr>
  </w:style>
  <w:style w:type="character" w:customStyle="1" w:styleId="30">
    <w:name w:val="Текст у виносці Знак"/>
    <w:link w:val="11"/>
    <w:qFormat/>
    <w:uiPriority w:val="0"/>
    <w:rPr>
      <w:rFonts w:ascii="Segoe UI" w:hAnsi="Segoe UI" w:cs="Segoe UI"/>
      <w:sz w:val="18"/>
      <w:szCs w:val="18"/>
      <w:lang w:val="ru-RU" w:eastAsia="ru-RU"/>
    </w:rPr>
  </w:style>
  <w:style w:type="character" w:customStyle="1" w:styleId="31">
    <w:name w:val="Заголовок 4 Знак"/>
    <w:link w:val="5"/>
    <w:semiHidden/>
    <w:qFormat/>
    <w:uiPriority w:val="0"/>
    <w:rPr>
      <w:rFonts w:ascii="Calibri" w:hAnsi="Calibri" w:eastAsia="Times New Roman" w:cs="Times New Roman"/>
      <w:b/>
      <w:bCs/>
      <w:sz w:val="28"/>
      <w:szCs w:val="28"/>
      <w:lang w:val="ru-RU" w:eastAsia="ru-RU"/>
    </w:rPr>
  </w:style>
  <w:style w:type="character" w:customStyle="1" w:styleId="32">
    <w:name w:val="Заголовок 7 Знак"/>
    <w:link w:val="8"/>
    <w:qFormat/>
    <w:uiPriority w:val="9"/>
    <w:rPr>
      <w:rFonts w:ascii="Calibri" w:hAnsi="Calibri" w:eastAsia="Times New Roman" w:cs="Times New Roman"/>
      <w:sz w:val="24"/>
      <w:szCs w:val="24"/>
      <w:lang w:val="ru-RU" w:eastAsia="ru-RU"/>
    </w:rPr>
  </w:style>
  <w:style w:type="character" w:customStyle="1" w:styleId="33">
    <w:name w:val="Основний текст Знак"/>
    <w:link w:val="12"/>
    <w:qFormat/>
    <w:uiPriority w:val="0"/>
    <w:rPr>
      <w:sz w:val="24"/>
      <w:szCs w:val="24"/>
      <w:lang w:eastAsia="ar-SA"/>
    </w:rPr>
  </w:style>
  <w:style w:type="table" w:customStyle="1" w:styleId="34">
    <w:name w:val="_Style 29"/>
    <w:basedOn w:val="24"/>
    <w:qFormat/>
    <w:uiPriority w:val="0"/>
    <w:tblPr>
      <w:tblCellMar>
        <w:left w:w="115" w:type="dxa"/>
        <w:right w:w="115" w:type="dxa"/>
      </w:tblCellMar>
    </w:tblPr>
  </w:style>
  <w:style w:type="table" w:customStyle="1" w:styleId="35">
    <w:name w:val="_Style 30"/>
    <w:basedOn w:val="24"/>
    <w:qFormat/>
    <w:uiPriority w:val="0"/>
    <w:tblPr>
      <w:tblCellMar>
        <w:left w:w="115" w:type="dxa"/>
        <w:right w:w="115" w:type="dxa"/>
      </w:tblCellMar>
    </w:tblPr>
  </w:style>
  <w:style w:type="table" w:customStyle="1" w:styleId="36">
    <w:name w:val="_Style 31"/>
    <w:basedOn w:val="24"/>
    <w:qFormat/>
    <w:uiPriority w:val="0"/>
    <w:tblPr>
      <w:tblCellMar>
        <w:left w:w="115" w:type="dxa"/>
        <w:right w:w="115" w:type="dxa"/>
      </w:tblCellMar>
    </w:tblPr>
  </w:style>
  <w:style w:type="table" w:customStyle="1" w:styleId="37">
    <w:name w:val="_Style 32"/>
    <w:basedOn w:val="24"/>
    <w:qFormat/>
    <w:uiPriority w:val="0"/>
    <w:tblPr>
      <w:tblCellMar>
        <w:left w:w="115" w:type="dxa"/>
        <w:right w:w="115" w:type="dxa"/>
      </w:tblCellMar>
    </w:tblPr>
  </w:style>
  <w:style w:type="table" w:customStyle="1" w:styleId="38">
    <w:name w:val="_Style 33"/>
    <w:basedOn w:val="24"/>
    <w:qFormat/>
    <w:uiPriority w:val="0"/>
    <w:tblPr>
      <w:tblCellMar>
        <w:left w:w="115" w:type="dxa"/>
        <w:right w:w="115" w:type="dxa"/>
      </w:tblCellMar>
    </w:tblPr>
  </w:style>
  <w:style w:type="table" w:customStyle="1" w:styleId="39">
    <w:name w:val="_Style 34"/>
    <w:basedOn w:val="24"/>
    <w:qFormat/>
    <w:uiPriority w:val="0"/>
    <w:tblPr>
      <w:tblCellMar>
        <w:left w:w="115" w:type="dxa"/>
        <w:right w:w="115" w:type="dxa"/>
      </w:tblCellMar>
    </w:tblPr>
  </w:style>
  <w:style w:type="table" w:customStyle="1" w:styleId="40">
    <w:name w:val="_Style 35"/>
    <w:basedOn w:val="24"/>
    <w:qFormat/>
    <w:uiPriority w:val="0"/>
    <w:tblPr>
      <w:tblCellMar>
        <w:left w:w="115" w:type="dxa"/>
        <w:right w:w="115" w:type="dxa"/>
      </w:tblCellMar>
    </w:tblPr>
  </w:style>
  <w:style w:type="table" w:customStyle="1" w:styleId="41">
    <w:name w:val="_Style 36"/>
    <w:basedOn w:val="24"/>
    <w:qFormat/>
    <w:uiPriority w:val="0"/>
    <w:tblPr>
      <w:tblCellMar>
        <w:left w:w="115" w:type="dxa"/>
        <w:right w:w="115" w:type="dxa"/>
      </w:tblCellMar>
    </w:tblPr>
  </w:style>
  <w:style w:type="paragraph" w:styleId="42">
    <w:name w:val="List Paragraph"/>
    <w:basedOn w:val="1"/>
    <w:qFormat/>
    <w:uiPriority w:val="34"/>
    <w:pPr>
      <w:ind w:left="720"/>
      <w:contextualSpacing/>
    </w:pPr>
  </w:style>
  <w:style w:type="paragraph" w:customStyle="1" w:styleId="43">
    <w:name w:val="Table Paragraph"/>
    <w:basedOn w:val="1"/>
    <w:qFormat/>
    <w:uiPriority w:val="1"/>
    <w:pPr>
      <w:widowControl w:val="0"/>
      <w:autoSpaceDE w:val="0"/>
      <w:autoSpaceDN w:val="0"/>
      <w:ind w:left="57"/>
    </w:pPr>
    <w:rPr>
      <w:sz w:val="22"/>
      <w:szCs w:val="22"/>
      <w:lang w:val="uk-UA" w:eastAsia="en-US"/>
    </w:rPr>
  </w:style>
  <w:style w:type="character" w:customStyle="1" w:styleId="44">
    <w:name w:val="Unresolved Mention"/>
    <w:basedOn w:val="9"/>
    <w:semiHidden/>
    <w:unhideWhenUsed/>
    <w:qFormat/>
    <w:uiPriority w:val="99"/>
    <w:rPr>
      <w:color w:val="605E5C"/>
      <w:shd w:val="clear" w:color="auto" w:fill="E1DFDD"/>
    </w:rPr>
  </w:style>
  <w:style w:type="paragraph" w:customStyle="1" w:styleId="45">
    <w:name w:val="Абзац списка1"/>
    <w:basedOn w:val="1"/>
    <w:qFormat/>
    <w:uiPriority w:val="0"/>
    <w:pPr>
      <w:spacing w:after="200" w:line="276" w:lineRule="auto"/>
      <w:ind w:left="720"/>
    </w:pPr>
    <w:rPr>
      <w:rFonts w:ascii="Calibri" w:hAnsi="Calibri" w:cs="Calibri"/>
      <w:sz w:val="22"/>
      <w:szCs w:val="22"/>
    </w:rPr>
  </w:style>
  <w:style w:type="character" w:customStyle="1" w:styleId="46">
    <w:name w:val="st"/>
    <w:qFormat/>
    <w:uiPriority w:val="0"/>
  </w:style>
  <w:style w:type="character" w:customStyle="1" w:styleId="47">
    <w:name w:val="Другое_"/>
    <w:basedOn w:val="9"/>
    <w:link w:val="48"/>
    <w:qFormat/>
    <w:uiPriority w:val="0"/>
  </w:style>
  <w:style w:type="paragraph" w:customStyle="1" w:styleId="48">
    <w:name w:val="Другое"/>
    <w:basedOn w:val="1"/>
    <w:link w:val="47"/>
    <w:qFormat/>
    <w:uiPriority w:val="0"/>
    <w:pPr>
      <w:widowControl w:val="0"/>
      <w:ind w:firstLine="400"/>
    </w:pPr>
    <w:rPr>
      <w:lang w:val="uk-UA"/>
    </w:rPr>
  </w:style>
  <w:style w:type="character" w:customStyle="1" w:styleId="49">
    <w:name w:val="Font Style26"/>
    <w:qFormat/>
    <w:uiPriority w:val="0"/>
    <w:rPr>
      <w:rFonts w:ascii="Times New Roman" w:hAnsi="Times New Roman" w:cs="Times New Roman"/>
      <w:b/>
      <w:bCs/>
      <w:sz w:val="22"/>
      <w:szCs w:val="22"/>
    </w:rPr>
  </w:style>
  <w:style w:type="character" w:customStyle="1" w:styleId="50">
    <w:name w:val="Font Style27"/>
    <w:qFormat/>
    <w:uiPriority w:val="0"/>
    <w:rPr>
      <w:rFonts w:ascii="Times New Roman" w:hAnsi="Times New Roman" w:cs="Times New Roman"/>
      <w:sz w:val="22"/>
      <w:szCs w:val="22"/>
    </w:rPr>
  </w:style>
  <w:style w:type="character" w:customStyle="1" w:styleId="51">
    <w:name w:val="Основний текст 2 Знак"/>
    <w:basedOn w:val="9"/>
    <w:link w:val="13"/>
    <w:semiHidden/>
    <w:qFormat/>
    <w:uiPriority w:val="99"/>
    <w:rPr>
      <w:lang w:val="ru-RU"/>
    </w:rPr>
  </w:style>
  <w:style w:type="character" w:customStyle="1" w:styleId="52">
    <w:name w:val="Заголовок 3 Знак"/>
    <w:link w:val="4"/>
    <w:qFormat/>
    <w:uiPriority w:val="0"/>
    <w:rPr>
      <w:rFonts w:ascii="Arial" w:hAnsi="Arial" w:cs="Arial"/>
      <w:i/>
      <w:iCs/>
      <w:sz w:val="18"/>
      <w:szCs w:val="18"/>
      <w:lang w:eastAsia="ar-SA"/>
    </w:rPr>
  </w:style>
  <w:style w:type="character" w:customStyle="1" w:styleId="53">
    <w:name w:val="xfm_24873885"/>
    <w:qFormat/>
    <w:uiPriority w:val="0"/>
  </w:style>
  <w:style w:type="character" w:customStyle="1" w:styleId="54">
    <w:name w:val="apple-converted-space"/>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Z3iGuZ8u2HjOXATc8y4X/RKFRw==">CgMxLjAyDmgudjF1eW5jOHYza2RtOAByITFEMFZobnJYZW5odjNJdmlwMU15bmtwREpmWUo1b2NqMQ==</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18</Pages>
  <Words>25803</Words>
  <Characters>14709</Characters>
  <Lines>122</Lines>
  <Paragraphs>80</Paragraphs>
  <TotalTime>0</TotalTime>
  <ScaleCrop>false</ScaleCrop>
  <LinksUpToDate>false</LinksUpToDate>
  <CharactersWithSpaces>40432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2026-03-17T15:04:00Z</dcterms:created>
  <dc:creator>Helen</dc:creator>
  <cp:lastModifiedBy>Admin</cp:lastModifiedBy>
  <dcterms:modified xsi:type="dcterms:W3CDTF">2026-04-11T12:44:26Z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CFBCBDC890E943229043C82DC6746BDF_13</vt:lpwstr>
  </property>
</Properties>
</file>