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17E0" w:rsidRDefault="007B17E0">
      <w:pPr>
        <w:jc w:val="center"/>
        <w:rPr>
          <w:b/>
          <w:i/>
          <w:sz w:val="28"/>
          <w:szCs w:val="28"/>
        </w:rPr>
      </w:pPr>
    </w:p>
    <w:p w:rsidR="007B17E0" w:rsidRDefault="00EA70C2">
      <w:pPr>
        <w:jc w:val="center"/>
        <w:rPr>
          <w:sz w:val="32"/>
          <w:szCs w:val="32"/>
        </w:rPr>
      </w:pPr>
      <w:r>
        <w:rPr>
          <w:sz w:val="32"/>
          <w:szCs w:val="32"/>
        </w:rPr>
        <w:t>Міністерство освіти і науки України</w:t>
      </w:r>
    </w:p>
    <w:p w:rsidR="007B17E0" w:rsidRDefault="00EA70C2">
      <w:pPr>
        <w:jc w:val="center"/>
        <w:rPr>
          <w:sz w:val="32"/>
          <w:szCs w:val="32"/>
        </w:rPr>
      </w:pPr>
      <w:r>
        <w:rPr>
          <w:sz w:val="32"/>
          <w:szCs w:val="32"/>
        </w:rPr>
        <w:t>Харківський національний університет імені В.Н. Каразіна</w:t>
      </w:r>
    </w:p>
    <w:p w:rsidR="007B17E0" w:rsidRDefault="007B17E0">
      <w:pPr>
        <w:jc w:val="center"/>
        <w:rPr>
          <w:sz w:val="32"/>
          <w:szCs w:val="32"/>
        </w:rPr>
      </w:pPr>
    </w:p>
    <w:p w:rsidR="007B17E0" w:rsidRDefault="007B17E0">
      <w:pPr>
        <w:jc w:val="center"/>
        <w:rPr>
          <w:sz w:val="32"/>
          <w:szCs w:val="32"/>
        </w:rPr>
      </w:pPr>
    </w:p>
    <w:p w:rsidR="007B17E0" w:rsidRDefault="007B17E0">
      <w:pPr>
        <w:jc w:val="center"/>
        <w:rPr>
          <w:sz w:val="32"/>
          <w:szCs w:val="32"/>
        </w:rPr>
      </w:pPr>
    </w:p>
    <w:p w:rsidR="007B17E0" w:rsidRDefault="00EA70C2">
      <w:pPr>
        <w:jc w:val="center"/>
        <w:rPr>
          <w:sz w:val="20"/>
          <w:szCs w:val="20"/>
        </w:rPr>
      </w:pPr>
      <w:r>
        <w:rPr>
          <w:sz w:val="28"/>
          <w:szCs w:val="28"/>
        </w:rPr>
        <w:t xml:space="preserve">Освітньо-професійна </w:t>
      </w:r>
      <w:r>
        <w:rPr>
          <w:sz w:val="20"/>
          <w:szCs w:val="20"/>
        </w:rPr>
        <w:t xml:space="preserve"> </w:t>
      </w:r>
      <w:r>
        <w:rPr>
          <w:sz w:val="32"/>
          <w:szCs w:val="32"/>
        </w:rPr>
        <w:t>програма</w:t>
      </w:r>
    </w:p>
    <w:p w:rsidR="007B17E0" w:rsidRDefault="00EA70C2">
      <w:pPr>
        <w:keepNext/>
        <w:spacing w:after="240"/>
        <w:ind w:left="432" w:hanging="432"/>
        <w:rPr>
          <w:b/>
          <w:smallCaps/>
          <w:sz w:val="20"/>
          <w:szCs w:val="20"/>
        </w:rPr>
      </w:pPr>
      <w:r>
        <w:rPr>
          <w:sz w:val="20"/>
          <w:szCs w:val="20"/>
        </w:rPr>
        <w:t xml:space="preserve">                             (освітньо-професійна / </w:t>
      </w:r>
      <w:proofErr w:type="spellStart"/>
      <w:r>
        <w:rPr>
          <w:sz w:val="20"/>
          <w:szCs w:val="20"/>
        </w:rPr>
        <w:t>освітньо</w:t>
      </w:r>
      <w:proofErr w:type="spellEnd"/>
      <w:r>
        <w:rPr>
          <w:b/>
          <w:sz w:val="20"/>
          <w:szCs w:val="20"/>
        </w:rPr>
        <w:t>-</w:t>
      </w:r>
      <w:r>
        <w:rPr>
          <w:sz w:val="20"/>
          <w:szCs w:val="20"/>
        </w:rPr>
        <w:t>наукова)</w:t>
      </w:r>
    </w:p>
    <w:p w:rsidR="007B17E0" w:rsidRDefault="007B17E0">
      <w:pPr>
        <w:ind w:right="4009"/>
        <w:jc w:val="both"/>
        <w:rPr>
          <w:sz w:val="28"/>
          <w:szCs w:val="28"/>
        </w:rPr>
      </w:pPr>
    </w:p>
    <w:p w:rsidR="007B17E0" w:rsidRDefault="00EA70C2">
      <w:pPr>
        <w:jc w:val="center"/>
        <w:rPr>
          <w:sz w:val="32"/>
          <w:szCs w:val="32"/>
        </w:rPr>
      </w:pPr>
      <w:r>
        <w:rPr>
          <w:sz w:val="32"/>
          <w:szCs w:val="32"/>
        </w:rPr>
        <w:t>Історія та археологія</w:t>
      </w:r>
    </w:p>
    <w:p w:rsidR="007B17E0" w:rsidRDefault="00EA70C2">
      <w:pPr>
        <w:jc w:val="center"/>
        <w:rPr>
          <w:sz w:val="20"/>
          <w:szCs w:val="20"/>
        </w:rPr>
      </w:pPr>
      <w:r>
        <w:rPr>
          <w:sz w:val="20"/>
          <w:szCs w:val="20"/>
        </w:rPr>
        <w:t>(назва програми)</w:t>
      </w:r>
    </w:p>
    <w:p w:rsidR="007B17E0" w:rsidRDefault="00EA70C2">
      <w:pPr>
        <w:jc w:val="center"/>
        <w:rPr>
          <w:sz w:val="20"/>
          <w:szCs w:val="20"/>
        </w:rPr>
      </w:pPr>
      <w:r>
        <w:rPr>
          <w:sz w:val="32"/>
          <w:szCs w:val="32"/>
        </w:rPr>
        <w:t>Другий (магістерський) рівень вищої освіти</w:t>
      </w:r>
    </w:p>
    <w:p w:rsidR="007B17E0" w:rsidRDefault="00EA70C2">
      <w:pPr>
        <w:keepNext/>
        <w:spacing w:after="240"/>
        <w:rPr>
          <w:smallCaps/>
          <w:sz w:val="20"/>
          <w:szCs w:val="20"/>
        </w:rPr>
      </w:pPr>
      <w:r>
        <w:rPr>
          <w:sz w:val="20"/>
          <w:szCs w:val="20"/>
        </w:rPr>
        <w:t>(перший (бакалаврський), другий (магістерський), третій (</w:t>
      </w:r>
      <w:proofErr w:type="spellStart"/>
      <w:r>
        <w:rPr>
          <w:sz w:val="20"/>
          <w:szCs w:val="20"/>
        </w:rPr>
        <w:t>освітньо</w:t>
      </w:r>
      <w:proofErr w:type="spellEnd"/>
      <w:r>
        <w:rPr>
          <w:sz w:val="20"/>
          <w:szCs w:val="20"/>
        </w:rPr>
        <w:t>-науковий)</w:t>
      </w:r>
    </w:p>
    <w:p w:rsidR="00EA70C2" w:rsidRDefault="00EA70C2" w:rsidP="00EA70C2">
      <w:pPr>
        <w:keepNext/>
        <w:spacing w:after="240"/>
        <w:ind w:right="707"/>
        <w:rPr>
          <w:sz w:val="32"/>
          <w:szCs w:val="32"/>
        </w:rPr>
      </w:pPr>
      <w:r>
        <w:rPr>
          <w:sz w:val="32"/>
          <w:szCs w:val="32"/>
        </w:rPr>
        <w:t>Галузь знань _______</w:t>
      </w:r>
      <w:r w:rsidRPr="00EA70C2">
        <w:rPr>
          <w:sz w:val="32"/>
          <w:szCs w:val="32"/>
        </w:rPr>
        <w:t xml:space="preserve"> </w:t>
      </w:r>
      <w:r>
        <w:rPr>
          <w:sz w:val="32"/>
          <w:szCs w:val="32"/>
        </w:rPr>
        <w:t xml:space="preserve">В </w:t>
      </w:r>
      <w:r>
        <w:rPr>
          <w:sz w:val="32"/>
          <w:szCs w:val="32"/>
          <w:lang w:val="ru-RU"/>
        </w:rPr>
        <w:t xml:space="preserve">Культура, </w:t>
      </w:r>
      <w:proofErr w:type="spellStart"/>
      <w:r>
        <w:rPr>
          <w:sz w:val="32"/>
          <w:szCs w:val="32"/>
          <w:lang w:val="ru-RU"/>
        </w:rPr>
        <w:t>мистецтво</w:t>
      </w:r>
      <w:proofErr w:type="spellEnd"/>
      <w:r>
        <w:rPr>
          <w:sz w:val="32"/>
          <w:szCs w:val="32"/>
          <w:lang w:val="ru-RU"/>
        </w:rPr>
        <w:t xml:space="preserve"> та </w:t>
      </w:r>
      <w:proofErr w:type="spellStart"/>
      <w:r>
        <w:rPr>
          <w:sz w:val="32"/>
          <w:szCs w:val="32"/>
          <w:lang w:val="ru-RU"/>
        </w:rPr>
        <w:t>гуман</w:t>
      </w:r>
      <w:r>
        <w:rPr>
          <w:sz w:val="32"/>
          <w:szCs w:val="32"/>
        </w:rPr>
        <w:t>ітарні</w:t>
      </w:r>
      <w:proofErr w:type="spellEnd"/>
      <w:r>
        <w:rPr>
          <w:sz w:val="32"/>
          <w:szCs w:val="32"/>
        </w:rPr>
        <w:t xml:space="preserve"> науки</w:t>
      </w:r>
    </w:p>
    <w:p w:rsidR="00EA70C2" w:rsidRDefault="00EA70C2" w:rsidP="00EA70C2">
      <w:pPr>
        <w:rPr>
          <w:sz w:val="32"/>
          <w:szCs w:val="32"/>
        </w:rPr>
      </w:pPr>
      <w:r>
        <w:rPr>
          <w:sz w:val="32"/>
          <w:szCs w:val="32"/>
        </w:rPr>
        <w:t xml:space="preserve">Спеціальність </w:t>
      </w:r>
      <w:r>
        <w:rPr>
          <w:sz w:val="28"/>
          <w:szCs w:val="28"/>
        </w:rPr>
        <w:t>______В9 «Історія та археологія»</w:t>
      </w:r>
    </w:p>
    <w:p w:rsidR="007B17E0" w:rsidRDefault="00EA70C2" w:rsidP="00EA70C2">
      <w:pPr>
        <w:keepNext/>
        <w:spacing w:after="240"/>
        <w:ind w:right="707"/>
        <w:rPr>
          <w:smallCaps/>
          <w:sz w:val="20"/>
          <w:szCs w:val="20"/>
        </w:rPr>
      </w:pPr>
      <w:r>
        <w:rPr>
          <w:sz w:val="20"/>
          <w:szCs w:val="20"/>
        </w:rPr>
        <w:t xml:space="preserve"> (шифр,  назва спеціальності)</w:t>
      </w:r>
    </w:p>
    <w:p w:rsidR="007B17E0" w:rsidRDefault="00EA70C2">
      <w:pPr>
        <w:rPr>
          <w:sz w:val="20"/>
          <w:szCs w:val="20"/>
        </w:rPr>
      </w:pPr>
      <w:r>
        <w:rPr>
          <w:sz w:val="20"/>
          <w:szCs w:val="20"/>
        </w:rPr>
        <w:t xml:space="preserve">                                                                        (назва спеціалізації)</w:t>
      </w:r>
    </w:p>
    <w:p w:rsidR="007B17E0" w:rsidRDefault="007B17E0">
      <w:pPr>
        <w:ind w:right="4009"/>
        <w:jc w:val="both"/>
        <w:rPr>
          <w:sz w:val="16"/>
          <w:szCs w:val="16"/>
        </w:rPr>
      </w:pPr>
    </w:p>
    <w:p w:rsidR="007B17E0" w:rsidRDefault="007B17E0">
      <w:pPr>
        <w:rPr>
          <w:sz w:val="20"/>
          <w:szCs w:val="20"/>
        </w:rPr>
      </w:pPr>
    </w:p>
    <w:p w:rsidR="007B17E0" w:rsidRDefault="007B17E0">
      <w:pPr>
        <w:rPr>
          <w:sz w:val="20"/>
          <w:szCs w:val="20"/>
        </w:rPr>
      </w:pPr>
    </w:p>
    <w:p w:rsidR="007B17E0" w:rsidRDefault="007B17E0">
      <w:pPr>
        <w:rPr>
          <w:sz w:val="20"/>
          <w:szCs w:val="20"/>
        </w:rPr>
      </w:pPr>
    </w:p>
    <w:p w:rsidR="007B17E0" w:rsidRDefault="007B17E0">
      <w:pPr>
        <w:rPr>
          <w:sz w:val="20"/>
          <w:szCs w:val="20"/>
        </w:rPr>
      </w:pPr>
    </w:p>
    <w:p w:rsidR="007B17E0" w:rsidRDefault="007B17E0">
      <w:pPr>
        <w:rPr>
          <w:sz w:val="20"/>
          <w:szCs w:val="20"/>
        </w:rPr>
      </w:pPr>
    </w:p>
    <w:p w:rsidR="007B17E0" w:rsidRDefault="00EA70C2">
      <w:pPr>
        <w:ind w:left="5220"/>
        <w:jc w:val="both"/>
      </w:pPr>
      <w:r>
        <w:t>ЗАТВЕРДЖЕНО</w:t>
      </w:r>
    </w:p>
    <w:p w:rsidR="007B17E0" w:rsidRDefault="00EA70C2">
      <w:pPr>
        <w:ind w:left="5220"/>
        <w:jc w:val="both"/>
      </w:pPr>
      <w:r>
        <w:t>Вченою радою</w:t>
      </w:r>
    </w:p>
    <w:p w:rsidR="007B17E0" w:rsidRDefault="00EA70C2">
      <w:pPr>
        <w:ind w:left="5220"/>
        <w:jc w:val="both"/>
      </w:pPr>
      <w:r>
        <w:t>Харківського національного університету імені В.Н. Каразіна</w:t>
      </w:r>
    </w:p>
    <w:p w:rsidR="007B17E0" w:rsidRDefault="00EA70C2">
      <w:pPr>
        <w:ind w:left="5220"/>
        <w:jc w:val="both"/>
      </w:pPr>
      <w:r>
        <w:t>«__» __________ 2025 року,</w:t>
      </w:r>
    </w:p>
    <w:p w:rsidR="007B17E0" w:rsidRDefault="00EA70C2">
      <w:pPr>
        <w:ind w:left="5220"/>
        <w:jc w:val="both"/>
      </w:pPr>
      <w:r>
        <w:t>Протокол № __</w:t>
      </w:r>
    </w:p>
    <w:p w:rsidR="007B17E0" w:rsidRDefault="00EA70C2">
      <w:pPr>
        <w:ind w:left="5220"/>
        <w:jc w:val="both"/>
      </w:pPr>
      <w:r>
        <w:t>Введено в дію з 2025/2026 навчального року.</w:t>
      </w:r>
    </w:p>
    <w:p w:rsidR="007B17E0" w:rsidRDefault="00EA70C2">
      <w:pPr>
        <w:ind w:left="5220"/>
        <w:jc w:val="both"/>
      </w:pPr>
      <w:r>
        <w:t xml:space="preserve">наказом від „      ” 20254 р. № </w:t>
      </w:r>
    </w:p>
    <w:p w:rsidR="007B17E0" w:rsidRDefault="007B17E0">
      <w:pPr>
        <w:ind w:left="5220"/>
        <w:jc w:val="both"/>
      </w:pPr>
    </w:p>
    <w:p w:rsidR="007B17E0" w:rsidRDefault="00EA70C2">
      <w:pPr>
        <w:ind w:left="5220"/>
        <w:jc w:val="both"/>
      </w:pPr>
      <w:r>
        <w:t xml:space="preserve">Проректор з науково-педагогічної роботи </w:t>
      </w:r>
    </w:p>
    <w:p w:rsidR="007B17E0" w:rsidRDefault="00EA70C2">
      <w:pPr>
        <w:ind w:left="5220"/>
        <w:jc w:val="both"/>
      </w:pPr>
      <w:r>
        <w:t xml:space="preserve"> _____________ Олександр ГОЛОВКО</w:t>
      </w:r>
    </w:p>
    <w:p w:rsidR="007B17E0" w:rsidRDefault="00EA70C2">
      <w:pPr>
        <w:ind w:left="5220"/>
        <w:jc w:val="both"/>
      </w:pPr>
      <w:r>
        <w:t xml:space="preserve">                                                                                        «____» ___________ 20___ р.</w:t>
      </w:r>
    </w:p>
    <w:p w:rsidR="007B17E0" w:rsidRDefault="007B17E0">
      <w:pPr>
        <w:jc w:val="center"/>
        <w:rPr>
          <w:sz w:val="32"/>
          <w:szCs w:val="32"/>
        </w:rPr>
      </w:pPr>
    </w:p>
    <w:p w:rsidR="007B17E0" w:rsidRDefault="007B17E0">
      <w:pPr>
        <w:jc w:val="center"/>
        <w:rPr>
          <w:sz w:val="32"/>
          <w:szCs w:val="32"/>
        </w:rPr>
      </w:pPr>
    </w:p>
    <w:p w:rsidR="007B17E0" w:rsidRDefault="007B17E0">
      <w:pPr>
        <w:ind w:right="4009"/>
        <w:jc w:val="both"/>
        <w:rPr>
          <w:sz w:val="32"/>
          <w:szCs w:val="32"/>
        </w:rPr>
      </w:pPr>
      <w:bookmarkStart w:id="0" w:name="_heading=h.30j0zll" w:colFirst="0" w:colLast="0"/>
      <w:bookmarkEnd w:id="0"/>
    </w:p>
    <w:p w:rsidR="007B17E0" w:rsidRDefault="007B17E0">
      <w:pPr>
        <w:pStyle w:val="1"/>
        <w:tabs>
          <w:tab w:val="clear" w:pos="1850"/>
        </w:tabs>
        <w:ind w:left="432" w:hanging="431"/>
      </w:pPr>
    </w:p>
    <w:p w:rsidR="007B17E0" w:rsidRDefault="00EA70C2">
      <w:pPr>
        <w:jc w:val="center"/>
        <w:rPr>
          <w:sz w:val="20"/>
          <w:szCs w:val="20"/>
        </w:rPr>
      </w:pPr>
      <w:r>
        <w:t>Харків 2025 р.</w:t>
      </w:r>
    </w:p>
    <w:p w:rsidR="007B17E0" w:rsidRDefault="00EA70C2">
      <w:pPr>
        <w:spacing w:line="360" w:lineRule="auto"/>
      </w:pPr>
      <w:r>
        <w:br w:type="page"/>
      </w:r>
    </w:p>
    <w:p w:rsidR="007B17E0" w:rsidRDefault="007B17E0">
      <w:pPr>
        <w:spacing w:line="360" w:lineRule="auto"/>
        <w:jc w:val="both"/>
        <w:rPr>
          <w:b/>
        </w:rPr>
      </w:pPr>
    </w:p>
    <w:p w:rsidR="007B17E0" w:rsidRDefault="00EA70C2">
      <w:pPr>
        <w:spacing w:line="360" w:lineRule="auto"/>
        <w:jc w:val="center"/>
        <w:rPr>
          <w:b/>
        </w:rPr>
      </w:pPr>
      <w:r>
        <w:rPr>
          <w:b/>
        </w:rPr>
        <w:t>ПЕРЕДМОВА</w:t>
      </w:r>
    </w:p>
    <w:p w:rsidR="007B17E0" w:rsidRDefault="00EA70C2">
      <w:pPr>
        <w:spacing w:line="360" w:lineRule="auto"/>
        <w:jc w:val="both"/>
      </w:pPr>
      <w:r>
        <w:t>Розроблено робочою групою у складі:</w:t>
      </w:r>
    </w:p>
    <w:tbl>
      <w:tblPr>
        <w:tblStyle w:val="afd"/>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6"/>
        <w:gridCol w:w="2996"/>
        <w:gridCol w:w="3261"/>
      </w:tblGrid>
      <w:tr w:rsidR="007B17E0">
        <w:tc>
          <w:tcPr>
            <w:tcW w:w="3236" w:type="dxa"/>
          </w:tcPr>
          <w:p w:rsidR="007B17E0" w:rsidRDefault="007B17E0">
            <w:pPr>
              <w:spacing w:line="360" w:lineRule="auto"/>
              <w:jc w:val="center"/>
              <w:rPr>
                <w:sz w:val="22"/>
                <w:szCs w:val="22"/>
              </w:rPr>
            </w:pPr>
          </w:p>
          <w:p w:rsidR="007B17E0" w:rsidRDefault="00EA70C2">
            <w:pPr>
              <w:spacing w:line="360" w:lineRule="auto"/>
              <w:jc w:val="center"/>
              <w:rPr>
                <w:sz w:val="22"/>
                <w:szCs w:val="22"/>
              </w:rPr>
            </w:pPr>
            <w:r>
              <w:rPr>
                <w:sz w:val="22"/>
                <w:szCs w:val="22"/>
              </w:rPr>
              <w:t>Прізвище, ім’я, по батькові</w:t>
            </w:r>
          </w:p>
        </w:tc>
        <w:tc>
          <w:tcPr>
            <w:tcW w:w="2996" w:type="dxa"/>
          </w:tcPr>
          <w:p w:rsidR="007B17E0" w:rsidRDefault="00EA70C2">
            <w:pPr>
              <w:spacing w:line="360" w:lineRule="auto"/>
              <w:jc w:val="center"/>
              <w:rPr>
                <w:sz w:val="22"/>
                <w:szCs w:val="22"/>
              </w:rPr>
            </w:pPr>
            <w:r>
              <w:rPr>
                <w:sz w:val="22"/>
                <w:szCs w:val="22"/>
              </w:rPr>
              <w:t>Найменування посади (для сумісників – місце основної роботи, посада)</w:t>
            </w:r>
          </w:p>
        </w:tc>
        <w:tc>
          <w:tcPr>
            <w:tcW w:w="3261" w:type="dxa"/>
          </w:tcPr>
          <w:p w:rsidR="007B17E0" w:rsidRDefault="00EA70C2">
            <w:pPr>
              <w:spacing w:line="360" w:lineRule="auto"/>
              <w:jc w:val="center"/>
              <w:rPr>
                <w:sz w:val="22"/>
                <w:szCs w:val="22"/>
              </w:rPr>
            </w:pPr>
            <w:r>
              <w:rPr>
                <w:sz w:val="22"/>
                <w:szCs w:val="22"/>
              </w:rPr>
              <w:t>Науковий ступінь, вчене звання, за якою кафедрою (спеціальністю) присвоєно</w:t>
            </w:r>
          </w:p>
        </w:tc>
      </w:tr>
      <w:tr w:rsidR="007B17E0">
        <w:tc>
          <w:tcPr>
            <w:tcW w:w="3236" w:type="dxa"/>
          </w:tcPr>
          <w:p w:rsidR="007B17E0" w:rsidRDefault="00EA70C2">
            <w:pPr>
              <w:spacing w:line="360" w:lineRule="auto"/>
              <w:jc w:val="both"/>
            </w:pPr>
            <w:r>
              <w:t>Керівник робочої групи - гарант освітньої програми</w:t>
            </w:r>
          </w:p>
          <w:p w:rsidR="007B17E0" w:rsidRDefault="00EA70C2">
            <w:pPr>
              <w:spacing w:line="360" w:lineRule="auto"/>
              <w:jc w:val="both"/>
            </w:pPr>
            <w:proofErr w:type="spellStart"/>
            <w:r>
              <w:t>Посохова</w:t>
            </w:r>
            <w:proofErr w:type="spellEnd"/>
            <w:r>
              <w:t xml:space="preserve"> Людмила Юріївна</w:t>
            </w:r>
          </w:p>
        </w:tc>
        <w:tc>
          <w:tcPr>
            <w:tcW w:w="2996" w:type="dxa"/>
          </w:tcPr>
          <w:p w:rsidR="007B17E0" w:rsidRDefault="00EA70C2">
            <w:pPr>
              <w:spacing w:line="360" w:lineRule="auto"/>
              <w:jc w:val="both"/>
            </w:pPr>
            <w:r>
              <w:t>Професор кафедри історії України історичного факультету Харківського національного університету імені В.Н. Каразіна</w:t>
            </w:r>
          </w:p>
        </w:tc>
        <w:tc>
          <w:tcPr>
            <w:tcW w:w="3261" w:type="dxa"/>
          </w:tcPr>
          <w:p w:rsidR="007B17E0" w:rsidRDefault="00EA70C2">
            <w:pPr>
              <w:spacing w:line="360" w:lineRule="auto"/>
              <w:jc w:val="both"/>
            </w:pPr>
            <w:r>
              <w:t>Доктор історичних наук, професор кафедри історії України історичного факультету Харківського національного університету імені В.Н. Каразіна</w:t>
            </w:r>
          </w:p>
        </w:tc>
      </w:tr>
      <w:tr w:rsidR="007B17E0">
        <w:tc>
          <w:tcPr>
            <w:tcW w:w="3236" w:type="dxa"/>
          </w:tcPr>
          <w:p w:rsidR="007B17E0" w:rsidRDefault="00EA70C2">
            <w:pPr>
              <w:spacing w:line="360" w:lineRule="auto"/>
              <w:jc w:val="both"/>
            </w:pPr>
            <w:r>
              <w:t>Члени робочої групи</w:t>
            </w:r>
          </w:p>
        </w:tc>
        <w:tc>
          <w:tcPr>
            <w:tcW w:w="2996" w:type="dxa"/>
          </w:tcPr>
          <w:p w:rsidR="007B17E0" w:rsidRDefault="007B17E0">
            <w:pPr>
              <w:spacing w:line="360" w:lineRule="auto"/>
              <w:jc w:val="both"/>
            </w:pPr>
          </w:p>
        </w:tc>
        <w:tc>
          <w:tcPr>
            <w:tcW w:w="3261" w:type="dxa"/>
          </w:tcPr>
          <w:p w:rsidR="007B17E0" w:rsidRDefault="007B17E0">
            <w:pPr>
              <w:spacing w:line="360" w:lineRule="auto"/>
              <w:jc w:val="both"/>
            </w:pPr>
          </w:p>
        </w:tc>
      </w:tr>
      <w:tr w:rsidR="007B17E0">
        <w:tc>
          <w:tcPr>
            <w:tcW w:w="3236" w:type="dxa"/>
          </w:tcPr>
          <w:p w:rsidR="007B17E0" w:rsidRDefault="00EA70C2">
            <w:pPr>
              <w:spacing w:line="360" w:lineRule="auto"/>
              <w:jc w:val="both"/>
            </w:pPr>
            <w:r>
              <w:t>Литовченко Сергій Дмитрович</w:t>
            </w:r>
          </w:p>
        </w:tc>
        <w:tc>
          <w:tcPr>
            <w:tcW w:w="2996" w:type="dxa"/>
          </w:tcPr>
          <w:p w:rsidR="007B17E0" w:rsidRDefault="00EA70C2">
            <w:pPr>
              <w:spacing w:line="360" w:lineRule="auto"/>
              <w:jc w:val="both"/>
            </w:pPr>
            <w:r>
              <w:t>Декан історичного факультету Харківського національного університету імені В.Н. Каразіна</w:t>
            </w:r>
          </w:p>
        </w:tc>
        <w:tc>
          <w:tcPr>
            <w:tcW w:w="3261" w:type="dxa"/>
          </w:tcPr>
          <w:p w:rsidR="007B17E0" w:rsidRDefault="00EA70C2">
            <w:pPr>
              <w:spacing w:line="360" w:lineRule="auto"/>
              <w:jc w:val="both"/>
            </w:pPr>
            <w:r>
              <w:t>Кандидат історичних наук, доцент кафедри історії стародавнього світу та середніх віків історичного факультету Харківського національного університету імені В.Н. Каразіна</w:t>
            </w:r>
          </w:p>
        </w:tc>
      </w:tr>
      <w:tr w:rsidR="007B17E0">
        <w:tc>
          <w:tcPr>
            <w:tcW w:w="3236" w:type="dxa"/>
          </w:tcPr>
          <w:p w:rsidR="007B17E0" w:rsidRDefault="00EA70C2">
            <w:pPr>
              <w:spacing w:line="360" w:lineRule="auto"/>
              <w:jc w:val="both"/>
            </w:pPr>
            <w:r>
              <w:t xml:space="preserve">Кушнарьов Сергій Сергійович </w:t>
            </w:r>
          </w:p>
        </w:tc>
        <w:tc>
          <w:tcPr>
            <w:tcW w:w="2996" w:type="dxa"/>
          </w:tcPr>
          <w:p w:rsidR="007B17E0" w:rsidRDefault="00EA70C2">
            <w:pPr>
              <w:spacing w:line="360" w:lineRule="auto"/>
              <w:jc w:val="both"/>
            </w:pPr>
            <w:r>
              <w:t>Заступник декана з навчальної роботи історичного факультету Харківського національного університету імені В.Н. Каразіна</w:t>
            </w:r>
          </w:p>
        </w:tc>
        <w:tc>
          <w:tcPr>
            <w:tcW w:w="3261" w:type="dxa"/>
          </w:tcPr>
          <w:p w:rsidR="007B17E0" w:rsidRDefault="00EA70C2">
            <w:pPr>
              <w:spacing w:line="360" w:lineRule="auto"/>
              <w:jc w:val="both"/>
            </w:pPr>
            <w:r>
              <w:t>Кандидат історичних наук, викладач кафедри історії Східної Європи історичного факультету Харківського національного університету імені В.Н. Каразіна</w:t>
            </w:r>
          </w:p>
        </w:tc>
      </w:tr>
      <w:tr w:rsidR="007B17E0">
        <w:tc>
          <w:tcPr>
            <w:tcW w:w="3236" w:type="dxa"/>
          </w:tcPr>
          <w:p w:rsidR="007B17E0" w:rsidRDefault="00EA70C2">
            <w:pPr>
              <w:spacing w:line="360" w:lineRule="auto"/>
              <w:jc w:val="both"/>
            </w:pPr>
            <w:proofErr w:type="spellStart"/>
            <w:r>
              <w:t>Любавський</w:t>
            </w:r>
            <w:proofErr w:type="spellEnd"/>
            <w:r>
              <w:t xml:space="preserve"> Роман Геннадійович</w:t>
            </w:r>
          </w:p>
        </w:tc>
        <w:tc>
          <w:tcPr>
            <w:tcW w:w="2996" w:type="dxa"/>
          </w:tcPr>
          <w:p w:rsidR="007B17E0" w:rsidRDefault="00EA70C2">
            <w:pPr>
              <w:spacing w:line="360" w:lineRule="auto"/>
              <w:jc w:val="both"/>
            </w:pPr>
            <w:r>
              <w:t>Заступник декана з наукової роботи історичного факультету Харківського національного університету імені В.Н. Каразіна</w:t>
            </w:r>
          </w:p>
        </w:tc>
        <w:tc>
          <w:tcPr>
            <w:tcW w:w="3261" w:type="dxa"/>
          </w:tcPr>
          <w:p w:rsidR="007B17E0" w:rsidRDefault="00EA70C2">
            <w:pPr>
              <w:spacing w:line="360" w:lineRule="auto"/>
              <w:jc w:val="both"/>
            </w:pPr>
            <w:r>
              <w:t>Кандидат історичних наук, викладач кафедри історії України історичного факультету Харківського національного університету імені В.Н. Каразіна</w:t>
            </w:r>
          </w:p>
        </w:tc>
      </w:tr>
    </w:tbl>
    <w:p w:rsidR="007B17E0" w:rsidRDefault="00EA70C2">
      <w:pPr>
        <w:spacing w:line="360" w:lineRule="auto"/>
        <w:jc w:val="both"/>
      </w:pPr>
      <w:r>
        <w:t>До проектування освітньої програми долучені:</w:t>
      </w:r>
    </w:p>
    <w:p w:rsidR="007B17E0" w:rsidRPr="00C90CA6" w:rsidRDefault="00EA70C2" w:rsidP="00C90CA6">
      <w:pPr>
        <w:shd w:val="clear" w:color="auto" w:fill="FFFFFF" w:themeFill="background1"/>
        <w:spacing w:line="360" w:lineRule="auto"/>
        <w:jc w:val="both"/>
      </w:pPr>
      <w:r w:rsidRPr="00C90CA6">
        <w:lastRenderedPageBreak/>
        <w:t xml:space="preserve">Представники здобувачів вищої освіти: </w:t>
      </w:r>
      <w:proofErr w:type="spellStart"/>
      <w:r w:rsidR="00C11852" w:rsidRPr="00C90CA6">
        <w:rPr>
          <w:lang w:val="ru-RU"/>
        </w:rPr>
        <w:t>Олександра</w:t>
      </w:r>
      <w:proofErr w:type="spellEnd"/>
      <w:r w:rsidR="00C11852" w:rsidRPr="00C90CA6">
        <w:rPr>
          <w:lang w:val="ru-RU"/>
        </w:rPr>
        <w:t xml:space="preserve"> </w:t>
      </w:r>
      <w:proofErr w:type="spellStart"/>
      <w:r w:rsidR="00C11852" w:rsidRPr="00C90CA6">
        <w:rPr>
          <w:lang w:val="ru-RU"/>
        </w:rPr>
        <w:t>Воробьйова</w:t>
      </w:r>
      <w:proofErr w:type="spellEnd"/>
      <w:r w:rsidRPr="00C90CA6">
        <w:t>, студент 1 курсу магістратури</w:t>
      </w:r>
    </w:p>
    <w:p w:rsidR="007B17E0" w:rsidRPr="00C90CA6" w:rsidRDefault="00EA70C2" w:rsidP="00C90CA6">
      <w:pPr>
        <w:shd w:val="clear" w:color="auto" w:fill="FFFFFF" w:themeFill="background1"/>
        <w:spacing w:line="360" w:lineRule="auto"/>
        <w:jc w:val="both"/>
      </w:pPr>
      <w:r w:rsidRPr="00C90CA6">
        <w:t xml:space="preserve">Представники роботодавців: </w:t>
      </w:r>
    </w:p>
    <w:p w:rsidR="007B17E0" w:rsidRPr="00C90CA6" w:rsidRDefault="00EA70C2" w:rsidP="00C90CA6">
      <w:pPr>
        <w:shd w:val="clear" w:color="auto" w:fill="FFFFFF" w:themeFill="background1"/>
        <w:spacing w:line="360" w:lineRule="auto"/>
        <w:jc w:val="both"/>
      </w:pPr>
      <w:r w:rsidRPr="00C90CA6">
        <w:t>При розробці проекту Програми враховані вимоги:</w:t>
      </w:r>
    </w:p>
    <w:p w:rsidR="007B17E0" w:rsidRDefault="00EA70C2" w:rsidP="00C90CA6">
      <w:pPr>
        <w:shd w:val="clear" w:color="auto" w:fill="FFFFFF" w:themeFill="background1"/>
        <w:spacing w:line="360" w:lineRule="auto"/>
        <w:jc w:val="both"/>
      </w:pPr>
      <w:r w:rsidRPr="00C90CA6">
        <w:t>1) Стандарту вищої освіти за друг</w:t>
      </w:r>
      <w:bookmarkStart w:id="1" w:name="_GoBack"/>
      <w:bookmarkEnd w:id="1"/>
      <w:r w:rsidRPr="00C90CA6">
        <w:t>им  (магістерським) рівнем освіти: Галузь знань: 03 Гуманітарні науки, спеціальності 032 «</w:t>
      </w:r>
      <w:r w:rsidRPr="005101C1">
        <w:t>Історія та археологія». Затверджено і введено</w:t>
      </w:r>
      <w:r>
        <w:t xml:space="preserve"> в дію наказом Міністерства освіти та науки України від 31.05.2021 р. року № 603.</w:t>
      </w:r>
    </w:p>
    <w:p w:rsidR="007B17E0" w:rsidRDefault="007B17E0">
      <w:pPr>
        <w:spacing w:line="360" w:lineRule="auto"/>
        <w:jc w:val="both"/>
      </w:pPr>
    </w:p>
    <w:p w:rsidR="007B17E0" w:rsidRDefault="00EA70C2">
      <w:pPr>
        <w:spacing w:line="360" w:lineRule="auto"/>
        <w:jc w:val="both"/>
      </w:pPr>
      <w:r>
        <w:t xml:space="preserve">Рецензії-відгуки зовнішніх </w:t>
      </w:r>
      <w:proofErr w:type="spellStart"/>
      <w:r>
        <w:t>стейкголдерів</w:t>
      </w:r>
      <w:proofErr w:type="spellEnd"/>
      <w:r>
        <w:t xml:space="preserve"> (за наявності):</w:t>
      </w:r>
    </w:p>
    <w:p w:rsidR="007B17E0" w:rsidRDefault="00EA70C2">
      <w:pPr>
        <w:spacing w:line="360" w:lineRule="auto"/>
        <w:jc w:val="both"/>
      </w:pPr>
      <w:r>
        <w:t xml:space="preserve">1. Журба Олег Іванович, </w:t>
      </w:r>
      <w:proofErr w:type="spellStart"/>
      <w:r>
        <w:t>д.і.н</w:t>
      </w:r>
      <w:proofErr w:type="spellEnd"/>
      <w:r>
        <w:t>., професор, завідувач кафедри історіографії, джерелознавства та архівознавства Дніпровського національного університету імені Олеся Гончара</w:t>
      </w:r>
    </w:p>
    <w:p w:rsidR="007B17E0" w:rsidRDefault="00EA70C2">
      <w:pPr>
        <w:spacing w:line="360" w:lineRule="auto"/>
        <w:jc w:val="both"/>
      </w:pPr>
      <w:r>
        <w:t xml:space="preserve">2. </w:t>
      </w:r>
      <w:proofErr w:type="spellStart"/>
      <w:r>
        <w:t>Венгерська</w:t>
      </w:r>
      <w:proofErr w:type="spellEnd"/>
      <w:r>
        <w:t xml:space="preserve"> Вікторія Олексіївна, </w:t>
      </w:r>
      <w:proofErr w:type="spellStart"/>
      <w:r>
        <w:t>д.і.н</w:t>
      </w:r>
      <w:proofErr w:type="spellEnd"/>
      <w:r>
        <w:t>., професор, завідувач кафедри історії України Житомирського державного університету імені Івана Франка</w:t>
      </w:r>
    </w:p>
    <w:p w:rsidR="007B17E0" w:rsidRDefault="007B17E0">
      <w:pPr>
        <w:pBdr>
          <w:top w:val="nil"/>
          <w:left w:val="nil"/>
          <w:bottom w:val="nil"/>
          <w:right w:val="nil"/>
          <w:between w:val="nil"/>
        </w:pBdr>
        <w:spacing w:line="360" w:lineRule="auto"/>
        <w:ind w:left="720"/>
        <w:rPr>
          <w:color w:val="000000"/>
        </w:rPr>
      </w:pPr>
    </w:p>
    <w:p w:rsidR="007B17E0" w:rsidRDefault="00EA70C2">
      <w:pPr>
        <w:numPr>
          <w:ilvl w:val="0"/>
          <w:numId w:val="3"/>
        </w:numPr>
        <w:pBdr>
          <w:top w:val="nil"/>
          <w:left w:val="nil"/>
          <w:bottom w:val="nil"/>
          <w:right w:val="nil"/>
          <w:between w:val="nil"/>
        </w:pBdr>
        <w:spacing w:line="360" w:lineRule="auto"/>
        <w:jc w:val="center"/>
        <w:rPr>
          <w:b/>
          <w:color w:val="000000"/>
        </w:rPr>
      </w:pPr>
      <w:r>
        <w:rPr>
          <w:b/>
          <w:color w:val="000000"/>
        </w:rPr>
        <w:t>Профіль освітньої програми</w:t>
      </w:r>
    </w:p>
    <w:p w:rsidR="007B17E0" w:rsidRDefault="00EA70C2">
      <w:pPr>
        <w:pBdr>
          <w:top w:val="nil"/>
          <w:left w:val="nil"/>
          <w:bottom w:val="nil"/>
          <w:right w:val="nil"/>
          <w:between w:val="nil"/>
        </w:pBdr>
        <w:spacing w:line="360" w:lineRule="auto"/>
        <w:ind w:left="720"/>
        <w:jc w:val="center"/>
        <w:rPr>
          <w:b/>
          <w:color w:val="000000"/>
        </w:rPr>
      </w:pPr>
      <w:r>
        <w:rPr>
          <w:b/>
          <w:color w:val="000000"/>
        </w:rPr>
        <w:t>Історія та археологія</w:t>
      </w:r>
    </w:p>
    <w:p w:rsidR="007B17E0" w:rsidRDefault="00EA70C2">
      <w:pPr>
        <w:pBdr>
          <w:top w:val="nil"/>
          <w:left w:val="nil"/>
          <w:bottom w:val="nil"/>
          <w:right w:val="nil"/>
          <w:between w:val="nil"/>
        </w:pBdr>
        <w:spacing w:line="360" w:lineRule="auto"/>
        <w:ind w:left="720"/>
        <w:jc w:val="center"/>
        <w:rPr>
          <w:b/>
          <w:color w:val="000000"/>
        </w:rPr>
      </w:pPr>
      <w:r>
        <w:rPr>
          <w:b/>
          <w:color w:val="000000"/>
        </w:rPr>
        <w:t>зі спеціальності 032 історія та археологія</w:t>
      </w:r>
    </w:p>
    <w:tbl>
      <w:tblPr>
        <w:tblStyle w:val="afe"/>
        <w:tblW w:w="862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gridCol w:w="5097"/>
      </w:tblGrid>
      <w:tr w:rsidR="007B17E0">
        <w:tc>
          <w:tcPr>
            <w:tcW w:w="8625" w:type="dxa"/>
            <w:gridSpan w:val="2"/>
          </w:tcPr>
          <w:p w:rsidR="007B17E0" w:rsidRDefault="00EA70C2">
            <w:pPr>
              <w:pBdr>
                <w:top w:val="nil"/>
                <w:left w:val="nil"/>
                <w:bottom w:val="nil"/>
                <w:right w:val="nil"/>
                <w:between w:val="nil"/>
              </w:pBdr>
              <w:jc w:val="center"/>
              <w:rPr>
                <w:b/>
                <w:color w:val="000000"/>
              </w:rPr>
            </w:pPr>
            <w:r>
              <w:rPr>
                <w:b/>
                <w:color w:val="000000"/>
              </w:rPr>
              <w:t>1 – Загальна інформація</w:t>
            </w:r>
          </w:p>
        </w:tc>
      </w:tr>
      <w:tr w:rsidR="007B17E0">
        <w:tc>
          <w:tcPr>
            <w:tcW w:w="3528" w:type="dxa"/>
          </w:tcPr>
          <w:p w:rsidR="007B17E0" w:rsidRDefault="00EA70C2">
            <w:pPr>
              <w:pBdr>
                <w:top w:val="nil"/>
                <w:left w:val="nil"/>
                <w:bottom w:val="nil"/>
                <w:right w:val="nil"/>
                <w:between w:val="nil"/>
              </w:pBdr>
              <w:jc w:val="both"/>
              <w:rPr>
                <w:b/>
                <w:color w:val="000000"/>
              </w:rPr>
            </w:pPr>
            <w:r>
              <w:rPr>
                <w:b/>
                <w:color w:val="000000"/>
              </w:rPr>
              <w:t>Повна назва закладу вищої освіти та структурного підрозділу</w:t>
            </w:r>
          </w:p>
        </w:tc>
        <w:tc>
          <w:tcPr>
            <w:tcW w:w="5097" w:type="dxa"/>
          </w:tcPr>
          <w:p w:rsidR="007B17E0" w:rsidRDefault="00EA70C2">
            <w:pPr>
              <w:pBdr>
                <w:top w:val="nil"/>
                <w:left w:val="nil"/>
                <w:bottom w:val="nil"/>
                <w:right w:val="nil"/>
                <w:between w:val="nil"/>
              </w:pBdr>
              <w:ind w:left="34"/>
              <w:jc w:val="both"/>
              <w:rPr>
                <w:b/>
                <w:color w:val="000000"/>
              </w:rPr>
            </w:pPr>
            <w:r>
              <w:rPr>
                <w:b/>
                <w:color w:val="000000"/>
              </w:rPr>
              <w:t>Харківський національний університет імені В.Н. Каразіна</w:t>
            </w:r>
          </w:p>
          <w:p w:rsidR="007B17E0" w:rsidRDefault="00EA70C2">
            <w:pPr>
              <w:pBdr>
                <w:top w:val="nil"/>
                <w:left w:val="nil"/>
                <w:bottom w:val="nil"/>
                <w:right w:val="nil"/>
                <w:between w:val="nil"/>
              </w:pBdr>
              <w:ind w:left="34"/>
              <w:jc w:val="both"/>
              <w:rPr>
                <w:b/>
                <w:color w:val="000000"/>
              </w:rPr>
            </w:pPr>
            <w:r>
              <w:rPr>
                <w:b/>
                <w:color w:val="000000"/>
              </w:rPr>
              <w:t>Історичний факультет</w:t>
            </w:r>
          </w:p>
        </w:tc>
      </w:tr>
      <w:tr w:rsidR="007B17E0">
        <w:tc>
          <w:tcPr>
            <w:tcW w:w="3528" w:type="dxa"/>
          </w:tcPr>
          <w:p w:rsidR="007B17E0" w:rsidRDefault="00EA70C2">
            <w:pPr>
              <w:pBdr>
                <w:top w:val="nil"/>
                <w:left w:val="nil"/>
                <w:bottom w:val="nil"/>
                <w:right w:val="nil"/>
                <w:between w:val="nil"/>
              </w:pBdr>
              <w:rPr>
                <w:b/>
                <w:color w:val="000000"/>
              </w:rPr>
            </w:pPr>
            <w:r>
              <w:rPr>
                <w:b/>
                <w:color w:val="000000"/>
              </w:rPr>
              <w:t>Офіційна назва програми</w:t>
            </w:r>
          </w:p>
        </w:tc>
        <w:tc>
          <w:tcPr>
            <w:tcW w:w="5097" w:type="dxa"/>
          </w:tcPr>
          <w:p w:rsidR="007B17E0" w:rsidRDefault="00EA70C2">
            <w:pPr>
              <w:pBdr>
                <w:top w:val="nil"/>
                <w:left w:val="nil"/>
                <w:bottom w:val="nil"/>
                <w:right w:val="nil"/>
                <w:between w:val="nil"/>
              </w:pBdr>
              <w:ind w:left="34"/>
              <w:jc w:val="both"/>
              <w:rPr>
                <w:b/>
                <w:color w:val="000000"/>
              </w:rPr>
            </w:pPr>
            <w:r>
              <w:rPr>
                <w:b/>
                <w:color w:val="000000"/>
              </w:rPr>
              <w:t>Історія та археологія/</w:t>
            </w:r>
            <w:proofErr w:type="spellStart"/>
            <w:r>
              <w:rPr>
                <w:b/>
                <w:color w:val="000000"/>
              </w:rPr>
              <w:t>History</w:t>
            </w:r>
            <w:proofErr w:type="spellEnd"/>
            <w:r>
              <w:rPr>
                <w:b/>
                <w:color w:val="000000"/>
              </w:rPr>
              <w:t xml:space="preserve"> </w:t>
            </w:r>
            <w:proofErr w:type="spellStart"/>
            <w:r>
              <w:rPr>
                <w:b/>
                <w:color w:val="000000"/>
              </w:rPr>
              <w:t>and</w:t>
            </w:r>
            <w:proofErr w:type="spellEnd"/>
            <w:r>
              <w:rPr>
                <w:b/>
                <w:color w:val="000000"/>
              </w:rPr>
              <w:t xml:space="preserve"> </w:t>
            </w:r>
            <w:proofErr w:type="spellStart"/>
            <w:r>
              <w:rPr>
                <w:b/>
                <w:color w:val="000000"/>
              </w:rPr>
              <w:t>Archeology</w:t>
            </w:r>
            <w:proofErr w:type="spellEnd"/>
          </w:p>
        </w:tc>
      </w:tr>
      <w:tr w:rsidR="007B17E0">
        <w:tc>
          <w:tcPr>
            <w:tcW w:w="3528" w:type="dxa"/>
          </w:tcPr>
          <w:p w:rsidR="007B17E0" w:rsidRDefault="00EA70C2">
            <w:pPr>
              <w:pBdr>
                <w:top w:val="nil"/>
                <w:left w:val="nil"/>
                <w:bottom w:val="nil"/>
                <w:right w:val="nil"/>
                <w:between w:val="nil"/>
              </w:pBdr>
              <w:rPr>
                <w:b/>
                <w:color w:val="000000"/>
              </w:rPr>
            </w:pPr>
            <w:r>
              <w:rPr>
                <w:b/>
                <w:color w:val="000000"/>
              </w:rPr>
              <w:t>Ступінь вищої освіти</w:t>
            </w:r>
          </w:p>
        </w:tc>
        <w:tc>
          <w:tcPr>
            <w:tcW w:w="5097" w:type="dxa"/>
          </w:tcPr>
          <w:p w:rsidR="007B17E0" w:rsidRDefault="00EA70C2">
            <w:pPr>
              <w:pBdr>
                <w:top w:val="nil"/>
                <w:left w:val="nil"/>
                <w:bottom w:val="nil"/>
                <w:right w:val="nil"/>
                <w:between w:val="nil"/>
              </w:pBdr>
              <w:ind w:left="34"/>
              <w:jc w:val="both"/>
              <w:rPr>
                <w:b/>
                <w:color w:val="000000"/>
              </w:rPr>
            </w:pPr>
            <w:r>
              <w:rPr>
                <w:b/>
                <w:color w:val="000000"/>
              </w:rPr>
              <w:t xml:space="preserve">Магістр </w:t>
            </w:r>
          </w:p>
        </w:tc>
      </w:tr>
      <w:tr w:rsidR="007B17E0">
        <w:tc>
          <w:tcPr>
            <w:tcW w:w="3528" w:type="dxa"/>
          </w:tcPr>
          <w:p w:rsidR="007B17E0" w:rsidRDefault="00EA70C2">
            <w:pPr>
              <w:pBdr>
                <w:top w:val="nil"/>
                <w:left w:val="nil"/>
                <w:bottom w:val="nil"/>
                <w:right w:val="nil"/>
                <w:between w:val="nil"/>
              </w:pBdr>
              <w:rPr>
                <w:b/>
                <w:color w:val="000000"/>
              </w:rPr>
            </w:pPr>
            <w:r>
              <w:rPr>
                <w:b/>
                <w:color w:val="000000"/>
              </w:rPr>
              <w:t>Назва кваліфікації</w:t>
            </w:r>
          </w:p>
        </w:tc>
        <w:tc>
          <w:tcPr>
            <w:tcW w:w="5097" w:type="dxa"/>
          </w:tcPr>
          <w:p w:rsidR="007B17E0" w:rsidRDefault="00EA70C2">
            <w:pPr>
              <w:pBdr>
                <w:top w:val="nil"/>
                <w:left w:val="nil"/>
                <w:bottom w:val="nil"/>
                <w:right w:val="nil"/>
                <w:between w:val="nil"/>
              </w:pBdr>
              <w:ind w:left="34"/>
              <w:jc w:val="both"/>
              <w:rPr>
                <w:b/>
                <w:color w:val="000000"/>
              </w:rPr>
            </w:pPr>
            <w:r>
              <w:rPr>
                <w:b/>
                <w:color w:val="000000"/>
              </w:rPr>
              <w:t>Магістр з історії та археології</w:t>
            </w:r>
          </w:p>
        </w:tc>
      </w:tr>
      <w:tr w:rsidR="007B17E0">
        <w:tc>
          <w:tcPr>
            <w:tcW w:w="3528" w:type="dxa"/>
          </w:tcPr>
          <w:p w:rsidR="007B17E0" w:rsidRDefault="00EA70C2">
            <w:pPr>
              <w:pBdr>
                <w:top w:val="nil"/>
                <w:left w:val="nil"/>
                <w:bottom w:val="nil"/>
                <w:right w:val="nil"/>
                <w:between w:val="nil"/>
              </w:pBdr>
              <w:rPr>
                <w:b/>
                <w:color w:val="000000"/>
              </w:rPr>
            </w:pPr>
            <w:r>
              <w:rPr>
                <w:b/>
                <w:color w:val="000000"/>
              </w:rPr>
              <w:t>Тип диплому та обсяг освітньої програми</w:t>
            </w:r>
          </w:p>
        </w:tc>
        <w:tc>
          <w:tcPr>
            <w:tcW w:w="5097" w:type="dxa"/>
          </w:tcPr>
          <w:p w:rsidR="007B17E0" w:rsidRDefault="00EA70C2">
            <w:pPr>
              <w:pBdr>
                <w:top w:val="nil"/>
                <w:left w:val="nil"/>
                <w:bottom w:val="nil"/>
                <w:right w:val="nil"/>
                <w:between w:val="nil"/>
              </w:pBdr>
              <w:ind w:left="34"/>
              <w:jc w:val="both"/>
              <w:rPr>
                <w:b/>
                <w:color w:val="000000"/>
              </w:rPr>
            </w:pPr>
            <w:r>
              <w:rPr>
                <w:b/>
                <w:color w:val="000000"/>
              </w:rPr>
              <w:t>Диплом магістра, одиничний, 90 кредитів ЄКТС, термін навчання 1 рік 4 місяці</w:t>
            </w:r>
          </w:p>
        </w:tc>
      </w:tr>
      <w:tr w:rsidR="007B17E0">
        <w:tc>
          <w:tcPr>
            <w:tcW w:w="3528" w:type="dxa"/>
          </w:tcPr>
          <w:p w:rsidR="007B17E0" w:rsidRDefault="00EA70C2">
            <w:pPr>
              <w:pBdr>
                <w:top w:val="nil"/>
                <w:left w:val="nil"/>
                <w:bottom w:val="nil"/>
                <w:right w:val="nil"/>
                <w:between w:val="nil"/>
              </w:pBdr>
              <w:rPr>
                <w:b/>
                <w:color w:val="000000"/>
              </w:rPr>
            </w:pPr>
            <w:r>
              <w:rPr>
                <w:b/>
                <w:color w:val="000000"/>
              </w:rPr>
              <w:t>Наявність акредитації</w:t>
            </w:r>
          </w:p>
        </w:tc>
        <w:tc>
          <w:tcPr>
            <w:tcW w:w="5097" w:type="dxa"/>
          </w:tcPr>
          <w:p w:rsidR="007B17E0" w:rsidRDefault="00EA70C2">
            <w:pPr>
              <w:pBdr>
                <w:top w:val="nil"/>
                <w:left w:val="nil"/>
                <w:bottom w:val="nil"/>
                <w:right w:val="nil"/>
                <w:between w:val="nil"/>
              </w:pBdr>
              <w:rPr>
                <w:b/>
                <w:color w:val="000000"/>
              </w:rPr>
            </w:pPr>
            <w:r>
              <w:rPr>
                <w:b/>
                <w:color w:val="000000"/>
              </w:rPr>
              <w:t>Міністерство освіти та науки України, 2013 рік, термін дії сертифікату про акредитацію 01.07.2025</w:t>
            </w:r>
          </w:p>
        </w:tc>
      </w:tr>
      <w:tr w:rsidR="007B17E0">
        <w:tc>
          <w:tcPr>
            <w:tcW w:w="3528" w:type="dxa"/>
          </w:tcPr>
          <w:p w:rsidR="007B17E0" w:rsidRDefault="00EA70C2">
            <w:pPr>
              <w:pBdr>
                <w:top w:val="nil"/>
                <w:left w:val="nil"/>
                <w:bottom w:val="nil"/>
                <w:right w:val="nil"/>
                <w:between w:val="nil"/>
              </w:pBdr>
              <w:rPr>
                <w:b/>
                <w:color w:val="000000"/>
              </w:rPr>
            </w:pPr>
            <w:r>
              <w:rPr>
                <w:b/>
                <w:color w:val="000000"/>
              </w:rPr>
              <w:t>Передумови</w:t>
            </w:r>
          </w:p>
        </w:tc>
        <w:tc>
          <w:tcPr>
            <w:tcW w:w="5097" w:type="dxa"/>
          </w:tcPr>
          <w:p w:rsidR="007B17E0" w:rsidRDefault="00EA70C2">
            <w:pPr>
              <w:pBdr>
                <w:top w:val="nil"/>
                <w:left w:val="nil"/>
                <w:bottom w:val="nil"/>
                <w:right w:val="nil"/>
                <w:between w:val="nil"/>
              </w:pBdr>
              <w:ind w:left="34"/>
              <w:rPr>
                <w:b/>
                <w:color w:val="000000"/>
              </w:rPr>
            </w:pPr>
            <w:r>
              <w:rPr>
                <w:b/>
                <w:color w:val="000000"/>
              </w:rPr>
              <w:t>Для здобуття рівня вищої освіти «магістр» приймаються особи, які отримали диплом бакалавра</w:t>
            </w:r>
          </w:p>
        </w:tc>
      </w:tr>
      <w:tr w:rsidR="007B17E0">
        <w:tc>
          <w:tcPr>
            <w:tcW w:w="3528" w:type="dxa"/>
          </w:tcPr>
          <w:p w:rsidR="007B17E0" w:rsidRDefault="00EA70C2">
            <w:pPr>
              <w:pBdr>
                <w:top w:val="nil"/>
                <w:left w:val="nil"/>
                <w:bottom w:val="nil"/>
                <w:right w:val="nil"/>
                <w:between w:val="nil"/>
              </w:pBdr>
              <w:rPr>
                <w:b/>
                <w:color w:val="000000"/>
              </w:rPr>
            </w:pPr>
            <w:r>
              <w:rPr>
                <w:b/>
                <w:color w:val="000000"/>
              </w:rPr>
              <w:t>Мова викладання</w:t>
            </w:r>
          </w:p>
        </w:tc>
        <w:tc>
          <w:tcPr>
            <w:tcW w:w="5097" w:type="dxa"/>
          </w:tcPr>
          <w:p w:rsidR="007B17E0" w:rsidRDefault="00EA70C2">
            <w:pPr>
              <w:pBdr>
                <w:top w:val="nil"/>
                <w:left w:val="nil"/>
                <w:bottom w:val="nil"/>
                <w:right w:val="nil"/>
                <w:between w:val="nil"/>
              </w:pBdr>
              <w:ind w:left="34"/>
              <w:rPr>
                <w:b/>
                <w:color w:val="000000"/>
              </w:rPr>
            </w:pPr>
            <w:bookmarkStart w:id="2" w:name="_heading=h.gjdgxs" w:colFirst="0" w:colLast="0"/>
            <w:bookmarkEnd w:id="2"/>
            <w:r>
              <w:rPr>
                <w:b/>
                <w:color w:val="000000"/>
              </w:rPr>
              <w:t>Державна (українська).</w:t>
            </w:r>
          </w:p>
        </w:tc>
      </w:tr>
      <w:tr w:rsidR="007B17E0">
        <w:tc>
          <w:tcPr>
            <w:tcW w:w="3528" w:type="dxa"/>
          </w:tcPr>
          <w:p w:rsidR="007B17E0" w:rsidRDefault="00EA70C2">
            <w:pPr>
              <w:pBdr>
                <w:top w:val="nil"/>
                <w:left w:val="nil"/>
                <w:bottom w:val="nil"/>
                <w:right w:val="nil"/>
                <w:between w:val="nil"/>
              </w:pBdr>
              <w:rPr>
                <w:b/>
                <w:color w:val="000000"/>
              </w:rPr>
            </w:pPr>
            <w:r>
              <w:rPr>
                <w:b/>
                <w:color w:val="000000"/>
              </w:rPr>
              <w:t>Термін дії освітньої програми</w:t>
            </w:r>
          </w:p>
        </w:tc>
        <w:tc>
          <w:tcPr>
            <w:tcW w:w="5097" w:type="dxa"/>
          </w:tcPr>
          <w:p w:rsidR="007B17E0" w:rsidRDefault="00EA70C2">
            <w:pPr>
              <w:pBdr>
                <w:top w:val="nil"/>
                <w:left w:val="nil"/>
                <w:bottom w:val="nil"/>
                <w:right w:val="nil"/>
                <w:between w:val="nil"/>
              </w:pBdr>
              <w:ind w:left="34"/>
              <w:rPr>
                <w:b/>
                <w:color w:val="000000"/>
              </w:rPr>
            </w:pPr>
            <w:r>
              <w:rPr>
                <w:b/>
                <w:color w:val="000000"/>
              </w:rPr>
              <w:t>2025-2026 рр.</w:t>
            </w:r>
          </w:p>
        </w:tc>
      </w:tr>
      <w:tr w:rsidR="007B17E0">
        <w:tc>
          <w:tcPr>
            <w:tcW w:w="3528" w:type="dxa"/>
          </w:tcPr>
          <w:p w:rsidR="007B17E0" w:rsidRDefault="00EA70C2">
            <w:pPr>
              <w:pBdr>
                <w:top w:val="nil"/>
                <w:left w:val="nil"/>
                <w:bottom w:val="nil"/>
                <w:right w:val="nil"/>
                <w:between w:val="nil"/>
              </w:pBdr>
              <w:rPr>
                <w:b/>
                <w:color w:val="000000"/>
              </w:rPr>
            </w:pPr>
            <w:r>
              <w:rPr>
                <w:b/>
                <w:color w:val="000000"/>
              </w:rPr>
              <w:t>Інтернет-адреса постійного розміщення опису освітньої програми</w:t>
            </w:r>
          </w:p>
        </w:tc>
        <w:tc>
          <w:tcPr>
            <w:tcW w:w="5097" w:type="dxa"/>
          </w:tcPr>
          <w:p w:rsidR="007B17E0" w:rsidRDefault="00EA70C2">
            <w:pPr>
              <w:pBdr>
                <w:top w:val="nil"/>
                <w:left w:val="nil"/>
                <w:bottom w:val="nil"/>
                <w:right w:val="nil"/>
                <w:between w:val="nil"/>
              </w:pBdr>
              <w:ind w:left="34"/>
              <w:rPr>
                <w:b/>
                <w:color w:val="000000"/>
              </w:rPr>
            </w:pPr>
            <w:r>
              <w:rPr>
                <w:b/>
                <w:color w:val="000000"/>
              </w:rPr>
              <w:t>http://history.karazin.ua</w:t>
            </w:r>
          </w:p>
        </w:tc>
      </w:tr>
      <w:tr w:rsidR="007B17E0">
        <w:tc>
          <w:tcPr>
            <w:tcW w:w="8625" w:type="dxa"/>
            <w:gridSpan w:val="2"/>
          </w:tcPr>
          <w:p w:rsidR="007B17E0" w:rsidRDefault="00EA70C2">
            <w:pPr>
              <w:pBdr>
                <w:top w:val="nil"/>
                <w:left w:val="nil"/>
                <w:bottom w:val="nil"/>
                <w:right w:val="nil"/>
                <w:between w:val="nil"/>
              </w:pBdr>
              <w:jc w:val="center"/>
              <w:rPr>
                <w:b/>
                <w:color w:val="000000"/>
              </w:rPr>
            </w:pPr>
            <w:r>
              <w:rPr>
                <w:b/>
                <w:color w:val="000000"/>
              </w:rPr>
              <w:t>2 - Мета освітньої програми</w:t>
            </w:r>
          </w:p>
        </w:tc>
      </w:tr>
      <w:tr w:rsidR="007B17E0">
        <w:trPr>
          <w:trHeight w:val="507"/>
        </w:trPr>
        <w:tc>
          <w:tcPr>
            <w:tcW w:w="3528" w:type="dxa"/>
          </w:tcPr>
          <w:p w:rsidR="007B17E0" w:rsidRDefault="00EA70C2">
            <w:pPr>
              <w:pBdr>
                <w:top w:val="nil"/>
                <w:left w:val="nil"/>
                <w:bottom w:val="nil"/>
                <w:right w:val="nil"/>
                <w:between w:val="nil"/>
              </w:pBdr>
              <w:rPr>
                <w:b/>
                <w:color w:val="000000"/>
              </w:rPr>
            </w:pPr>
            <w:r>
              <w:rPr>
                <w:b/>
                <w:color w:val="000000"/>
              </w:rPr>
              <w:t xml:space="preserve">Мета програми </w:t>
            </w:r>
          </w:p>
        </w:tc>
        <w:tc>
          <w:tcPr>
            <w:tcW w:w="5097" w:type="dxa"/>
          </w:tcPr>
          <w:p w:rsidR="007B17E0" w:rsidRDefault="00EA70C2">
            <w:pPr>
              <w:pBdr>
                <w:top w:val="nil"/>
                <w:left w:val="nil"/>
                <w:bottom w:val="nil"/>
                <w:right w:val="nil"/>
                <w:between w:val="nil"/>
              </w:pBdr>
              <w:ind w:hanging="108"/>
              <w:rPr>
                <w:b/>
                <w:color w:val="000000"/>
              </w:rPr>
            </w:pPr>
            <w:r>
              <w:rPr>
                <w:b/>
                <w:color w:val="000000"/>
              </w:rPr>
              <w:t xml:space="preserve">Метою програми є забезпечення умов задля оволодіння дослідницькими практиками, зокрема сучасними теоретико-методологічними засадами і методами вивчення та інтерпретації історичного </w:t>
            </w:r>
            <w:r>
              <w:rPr>
                <w:b/>
                <w:color w:val="000000"/>
              </w:rPr>
              <w:lastRenderedPageBreak/>
              <w:t>минулого; вироблення навичок професійної (аналітичної, викладацької, консультативної, комунікативної, організаційно-методичної) діяльності; підготовка фахівців, здатних розв’язувати складні задачі дослідницького та інноваційного характеру у сфері історії та археології.</w:t>
            </w:r>
          </w:p>
        </w:tc>
      </w:tr>
      <w:tr w:rsidR="007B17E0">
        <w:tc>
          <w:tcPr>
            <w:tcW w:w="8625" w:type="dxa"/>
            <w:gridSpan w:val="2"/>
          </w:tcPr>
          <w:p w:rsidR="007B17E0" w:rsidRDefault="00EA70C2">
            <w:pPr>
              <w:pBdr>
                <w:top w:val="nil"/>
                <w:left w:val="nil"/>
                <w:bottom w:val="nil"/>
                <w:right w:val="nil"/>
                <w:between w:val="nil"/>
              </w:pBdr>
              <w:jc w:val="center"/>
              <w:rPr>
                <w:b/>
                <w:color w:val="000000"/>
              </w:rPr>
            </w:pPr>
            <w:r>
              <w:rPr>
                <w:b/>
                <w:color w:val="000000"/>
              </w:rPr>
              <w:t>3 – Характеристика освітньої програми</w:t>
            </w:r>
          </w:p>
        </w:tc>
      </w:tr>
      <w:tr w:rsidR="007B17E0">
        <w:tc>
          <w:tcPr>
            <w:tcW w:w="3528" w:type="dxa"/>
          </w:tcPr>
          <w:p w:rsidR="007B17E0" w:rsidRDefault="00EA70C2">
            <w:pPr>
              <w:pBdr>
                <w:top w:val="nil"/>
                <w:left w:val="nil"/>
                <w:bottom w:val="nil"/>
                <w:right w:val="nil"/>
                <w:between w:val="nil"/>
              </w:pBdr>
              <w:rPr>
                <w:b/>
                <w:color w:val="000000"/>
              </w:rPr>
            </w:pPr>
            <w:r>
              <w:rPr>
                <w:b/>
                <w:color w:val="000000"/>
              </w:rPr>
              <w:t xml:space="preserve">Предметна область (галузь знань, спеціальність, спеціалізація </w:t>
            </w:r>
            <w:r>
              <w:rPr>
                <w:color w:val="000000"/>
              </w:rPr>
              <w:t>(за наявності)</w:t>
            </w:r>
            <w:r>
              <w:rPr>
                <w:b/>
                <w:color w:val="000000"/>
              </w:rPr>
              <w:t>)</w:t>
            </w:r>
          </w:p>
        </w:tc>
        <w:tc>
          <w:tcPr>
            <w:tcW w:w="5097" w:type="dxa"/>
          </w:tcPr>
          <w:p w:rsidR="007B17E0" w:rsidRDefault="00EA70C2">
            <w:pPr>
              <w:pBdr>
                <w:top w:val="nil"/>
                <w:left w:val="nil"/>
                <w:bottom w:val="nil"/>
                <w:right w:val="nil"/>
                <w:between w:val="nil"/>
              </w:pBdr>
              <w:rPr>
                <w:b/>
                <w:color w:val="000000"/>
              </w:rPr>
            </w:pPr>
            <w:r>
              <w:rPr>
                <w:b/>
                <w:color w:val="000000"/>
              </w:rPr>
              <w:t xml:space="preserve">Галузь знань: </w:t>
            </w:r>
            <w:r w:rsidR="0002613A" w:rsidRPr="0002613A">
              <w:rPr>
                <w:b/>
                <w:color w:val="000000"/>
              </w:rPr>
              <w:t>В Культура, мистецтво та гуманітарні науки</w:t>
            </w:r>
          </w:p>
          <w:p w:rsidR="007B17E0" w:rsidRDefault="00EA70C2">
            <w:pPr>
              <w:pBdr>
                <w:top w:val="nil"/>
                <w:left w:val="nil"/>
                <w:bottom w:val="nil"/>
                <w:right w:val="nil"/>
                <w:between w:val="nil"/>
              </w:pBdr>
              <w:rPr>
                <w:b/>
                <w:color w:val="000000"/>
              </w:rPr>
            </w:pPr>
            <w:r>
              <w:rPr>
                <w:b/>
                <w:color w:val="000000"/>
              </w:rPr>
              <w:t xml:space="preserve">Спеціальність: </w:t>
            </w:r>
            <w:r w:rsidR="0002613A">
              <w:rPr>
                <w:b/>
                <w:color w:val="000000"/>
              </w:rPr>
              <w:t>В9</w:t>
            </w:r>
            <w:r>
              <w:rPr>
                <w:b/>
                <w:color w:val="000000"/>
              </w:rPr>
              <w:t xml:space="preserve"> «Історія та археологія»</w:t>
            </w:r>
          </w:p>
        </w:tc>
      </w:tr>
      <w:tr w:rsidR="007B17E0">
        <w:tc>
          <w:tcPr>
            <w:tcW w:w="3528" w:type="dxa"/>
          </w:tcPr>
          <w:p w:rsidR="007B17E0" w:rsidRDefault="00EA70C2">
            <w:pPr>
              <w:pBdr>
                <w:top w:val="nil"/>
                <w:left w:val="nil"/>
                <w:bottom w:val="nil"/>
                <w:right w:val="nil"/>
                <w:between w:val="nil"/>
              </w:pBdr>
              <w:rPr>
                <w:b/>
                <w:color w:val="000000"/>
              </w:rPr>
            </w:pPr>
            <w:r>
              <w:rPr>
                <w:b/>
                <w:color w:val="000000"/>
              </w:rPr>
              <w:t>Орієнтація освітньої програми</w:t>
            </w:r>
          </w:p>
        </w:tc>
        <w:tc>
          <w:tcPr>
            <w:tcW w:w="5097" w:type="dxa"/>
          </w:tcPr>
          <w:p w:rsidR="007B17E0" w:rsidRDefault="00EA70C2">
            <w:pPr>
              <w:pBdr>
                <w:top w:val="nil"/>
                <w:left w:val="nil"/>
                <w:bottom w:val="nil"/>
                <w:right w:val="nil"/>
                <w:between w:val="nil"/>
              </w:pBdr>
              <w:rPr>
                <w:b/>
                <w:color w:val="000000"/>
              </w:rPr>
            </w:pPr>
            <w:r>
              <w:rPr>
                <w:b/>
                <w:color w:val="000000"/>
              </w:rPr>
              <w:t>Освітньо-професійна</w:t>
            </w:r>
          </w:p>
        </w:tc>
      </w:tr>
      <w:tr w:rsidR="007B17E0">
        <w:tc>
          <w:tcPr>
            <w:tcW w:w="3528" w:type="dxa"/>
          </w:tcPr>
          <w:p w:rsidR="007B17E0" w:rsidRDefault="00EA70C2">
            <w:pPr>
              <w:pBdr>
                <w:top w:val="nil"/>
                <w:left w:val="nil"/>
                <w:bottom w:val="nil"/>
                <w:right w:val="nil"/>
                <w:between w:val="nil"/>
              </w:pBdr>
              <w:rPr>
                <w:b/>
                <w:color w:val="000000"/>
              </w:rPr>
            </w:pPr>
            <w:r>
              <w:rPr>
                <w:b/>
                <w:color w:val="000000"/>
              </w:rPr>
              <w:t>Основний фокус освітньої програми та спеціалізації</w:t>
            </w:r>
          </w:p>
        </w:tc>
        <w:tc>
          <w:tcPr>
            <w:tcW w:w="5097" w:type="dxa"/>
          </w:tcPr>
          <w:p w:rsidR="007B17E0" w:rsidRDefault="00EA70C2">
            <w:pPr>
              <w:pBdr>
                <w:top w:val="nil"/>
                <w:left w:val="nil"/>
                <w:bottom w:val="nil"/>
                <w:right w:val="nil"/>
                <w:between w:val="nil"/>
              </w:pBdr>
              <w:jc w:val="both"/>
              <w:rPr>
                <w:b/>
                <w:color w:val="000000"/>
              </w:rPr>
            </w:pPr>
            <w:r>
              <w:rPr>
                <w:b/>
                <w:color w:val="000000"/>
              </w:rPr>
              <w:t>Загальна та спеціальна освіта в галузі історичних наук, система знань про історичне минуле України та людства, причино-наслідковий зв’язок історичних подій і процесів, тенденції історичного поступу та закономірності функціонування людського суспільства, особливості формування й побутування матеріальної та нематеріальної історико-культурної спадщини.</w:t>
            </w:r>
          </w:p>
          <w:p w:rsidR="007B17E0" w:rsidRDefault="00EA70C2">
            <w:pPr>
              <w:pBdr>
                <w:top w:val="nil"/>
                <w:left w:val="nil"/>
                <w:bottom w:val="nil"/>
                <w:right w:val="nil"/>
                <w:between w:val="nil"/>
              </w:pBdr>
              <w:jc w:val="both"/>
              <w:rPr>
                <w:b/>
                <w:color w:val="000000"/>
              </w:rPr>
            </w:pPr>
            <w:r>
              <w:rPr>
                <w:b/>
                <w:color w:val="000000"/>
                <w:u w:val="single"/>
              </w:rPr>
              <w:t>Ключові слова</w:t>
            </w:r>
            <w:r>
              <w:rPr>
                <w:b/>
                <w:color w:val="000000"/>
              </w:rPr>
              <w:t>: історія, археологія, джерелознавство, архівознавство, історіографія, історична освіта, культурна спадщина</w:t>
            </w:r>
          </w:p>
        </w:tc>
      </w:tr>
      <w:tr w:rsidR="007B17E0">
        <w:tc>
          <w:tcPr>
            <w:tcW w:w="3528" w:type="dxa"/>
          </w:tcPr>
          <w:p w:rsidR="007B17E0" w:rsidRDefault="00EA70C2">
            <w:pPr>
              <w:pBdr>
                <w:top w:val="nil"/>
                <w:left w:val="nil"/>
                <w:bottom w:val="nil"/>
                <w:right w:val="nil"/>
                <w:between w:val="nil"/>
              </w:pBdr>
              <w:rPr>
                <w:b/>
                <w:color w:val="000000"/>
              </w:rPr>
            </w:pPr>
            <w:r>
              <w:rPr>
                <w:b/>
                <w:color w:val="000000"/>
              </w:rPr>
              <w:t>Особливості програми</w:t>
            </w:r>
          </w:p>
        </w:tc>
        <w:tc>
          <w:tcPr>
            <w:tcW w:w="5097" w:type="dxa"/>
          </w:tcPr>
          <w:p w:rsidR="007B17E0" w:rsidRDefault="00EA70C2">
            <w:pPr>
              <w:pBdr>
                <w:top w:val="nil"/>
                <w:left w:val="nil"/>
                <w:bottom w:val="nil"/>
                <w:right w:val="nil"/>
                <w:between w:val="nil"/>
              </w:pBdr>
              <w:jc w:val="both"/>
              <w:rPr>
                <w:b/>
                <w:color w:val="000000"/>
              </w:rPr>
            </w:pPr>
            <w:r>
              <w:rPr>
                <w:b/>
                <w:color w:val="000000"/>
              </w:rPr>
              <w:t>Рівень підготовки за програмою дає можливість брати участь в програмах міжнародної мобільності</w:t>
            </w:r>
          </w:p>
        </w:tc>
      </w:tr>
      <w:tr w:rsidR="007B17E0">
        <w:tc>
          <w:tcPr>
            <w:tcW w:w="8625" w:type="dxa"/>
            <w:gridSpan w:val="2"/>
          </w:tcPr>
          <w:p w:rsidR="007B17E0" w:rsidRDefault="00EA70C2">
            <w:pPr>
              <w:pBdr>
                <w:top w:val="nil"/>
                <w:left w:val="nil"/>
                <w:bottom w:val="nil"/>
                <w:right w:val="nil"/>
                <w:between w:val="nil"/>
              </w:pBdr>
              <w:jc w:val="center"/>
              <w:rPr>
                <w:b/>
                <w:color w:val="000000"/>
              </w:rPr>
            </w:pPr>
            <w:r>
              <w:rPr>
                <w:b/>
                <w:color w:val="000000"/>
              </w:rPr>
              <w:t xml:space="preserve">4 – Придатність випускників до працевлаштування </w:t>
            </w:r>
          </w:p>
          <w:p w:rsidR="007B17E0" w:rsidRDefault="00EA70C2">
            <w:pPr>
              <w:pBdr>
                <w:top w:val="nil"/>
                <w:left w:val="nil"/>
                <w:bottom w:val="nil"/>
                <w:right w:val="nil"/>
                <w:between w:val="nil"/>
              </w:pBdr>
              <w:jc w:val="center"/>
              <w:rPr>
                <w:b/>
                <w:color w:val="000000"/>
              </w:rPr>
            </w:pPr>
            <w:r>
              <w:rPr>
                <w:b/>
                <w:color w:val="000000"/>
              </w:rPr>
              <w:t>та подальшого навчання</w:t>
            </w:r>
          </w:p>
        </w:tc>
      </w:tr>
      <w:tr w:rsidR="007B17E0">
        <w:tc>
          <w:tcPr>
            <w:tcW w:w="3528" w:type="dxa"/>
          </w:tcPr>
          <w:p w:rsidR="007B17E0" w:rsidRDefault="00EA70C2">
            <w:pPr>
              <w:pBdr>
                <w:top w:val="nil"/>
                <w:left w:val="nil"/>
                <w:bottom w:val="nil"/>
                <w:right w:val="nil"/>
                <w:between w:val="nil"/>
              </w:pBdr>
              <w:rPr>
                <w:b/>
                <w:color w:val="000000"/>
              </w:rPr>
            </w:pPr>
            <w:r>
              <w:rPr>
                <w:b/>
                <w:color w:val="000000"/>
              </w:rPr>
              <w:t>Придатність до працевлаштування</w:t>
            </w:r>
          </w:p>
        </w:tc>
        <w:tc>
          <w:tcPr>
            <w:tcW w:w="5097" w:type="dxa"/>
          </w:tcPr>
          <w:p w:rsidR="007B17E0" w:rsidRDefault="00EA70C2">
            <w:pPr>
              <w:pBdr>
                <w:top w:val="nil"/>
                <w:left w:val="nil"/>
                <w:bottom w:val="nil"/>
                <w:right w:val="nil"/>
                <w:between w:val="nil"/>
              </w:pBdr>
              <w:jc w:val="both"/>
              <w:rPr>
                <w:b/>
                <w:color w:val="000000"/>
              </w:rPr>
            </w:pPr>
            <w:r>
              <w:rPr>
                <w:b/>
                <w:color w:val="000000"/>
              </w:rPr>
              <w:t>Відповідно</w:t>
            </w:r>
            <w:r>
              <w:rPr>
                <w:b/>
                <w:color w:val="000000"/>
              </w:rPr>
              <w:tab/>
              <w:t>до</w:t>
            </w:r>
            <w:r>
              <w:rPr>
                <w:b/>
                <w:color w:val="000000"/>
              </w:rPr>
              <w:tab/>
              <w:t>Національного класифікатора професій ДК 003:2010, випускники мають такі перспективи працевлаштування:</w:t>
            </w:r>
          </w:p>
          <w:p w:rsidR="007B17E0" w:rsidRDefault="00EA70C2">
            <w:pPr>
              <w:pBdr>
                <w:top w:val="nil"/>
                <w:left w:val="nil"/>
                <w:bottom w:val="nil"/>
                <w:right w:val="nil"/>
                <w:between w:val="nil"/>
              </w:pBdr>
              <w:jc w:val="both"/>
              <w:rPr>
                <w:b/>
                <w:color w:val="000000"/>
              </w:rPr>
            </w:pPr>
            <w:r>
              <w:rPr>
                <w:b/>
                <w:color w:val="000000"/>
              </w:rPr>
              <w:t>2443.2</w:t>
            </w:r>
            <w:r>
              <w:rPr>
                <w:b/>
                <w:color w:val="000000"/>
              </w:rPr>
              <w:tab/>
              <w:t>–історик, історик(економіка), історик (політика), історик (суспільні відносини), консультант з питань історії; 2431.2 – архівіст, експерт з комплектування музейного та виставочного фонду, зберігач експонатів, зберігач фондів;</w:t>
            </w:r>
          </w:p>
          <w:p w:rsidR="007B17E0" w:rsidRDefault="00EA70C2">
            <w:pPr>
              <w:pBdr>
                <w:top w:val="nil"/>
                <w:left w:val="nil"/>
                <w:bottom w:val="nil"/>
                <w:right w:val="nil"/>
                <w:between w:val="nil"/>
              </w:pBdr>
              <w:jc w:val="both"/>
              <w:rPr>
                <w:b/>
                <w:color w:val="000000"/>
              </w:rPr>
            </w:pPr>
            <w:r>
              <w:rPr>
                <w:b/>
                <w:color w:val="000000"/>
              </w:rPr>
              <w:t>2442.2 – археограф, археолог, етнолог;</w:t>
            </w:r>
          </w:p>
          <w:p w:rsidR="007B17E0" w:rsidRDefault="00EA70C2">
            <w:pPr>
              <w:pBdr>
                <w:top w:val="nil"/>
                <w:left w:val="nil"/>
                <w:bottom w:val="nil"/>
                <w:right w:val="nil"/>
                <w:between w:val="nil"/>
              </w:pBdr>
              <w:jc w:val="both"/>
              <w:rPr>
                <w:b/>
                <w:color w:val="000000"/>
              </w:rPr>
            </w:pPr>
            <w:r>
              <w:rPr>
                <w:b/>
                <w:color w:val="000000"/>
              </w:rPr>
              <w:t>2320–Вчитель середнього</w:t>
            </w:r>
            <w:r>
              <w:rPr>
                <w:b/>
                <w:color w:val="000000"/>
              </w:rPr>
              <w:tab/>
              <w:t>навчально- виховного закладу.</w:t>
            </w:r>
          </w:p>
          <w:p w:rsidR="007B17E0" w:rsidRDefault="00EA70C2">
            <w:pPr>
              <w:pBdr>
                <w:top w:val="nil"/>
                <w:left w:val="nil"/>
                <w:bottom w:val="nil"/>
                <w:right w:val="nil"/>
                <w:between w:val="nil"/>
              </w:pBdr>
              <w:jc w:val="both"/>
              <w:rPr>
                <w:b/>
                <w:color w:val="000000"/>
              </w:rPr>
            </w:pPr>
            <w:r>
              <w:rPr>
                <w:b/>
                <w:color w:val="000000"/>
              </w:rPr>
              <w:t>3414 – екскурсовод.</w:t>
            </w:r>
          </w:p>
          <w:p w:rsidR="007B17E0" w:rsidRDefault="00EA70C2">
            <w:pPr>
              <w:pBdr>
                <w:top w:val="nil"/>
                <w:left w:val="nil"/>
                <w:bottom w:val="nil"/>
                <w:right w:val="nil"/>
                <w:between w:val="nil"/>
              </w:pBdr>
              <w:jc w:val="both"/>
              <w:rPr>
                <w:b/>
                <w:color w:val="000000"/>
              </w:rPr>
            </w:pPr>
            <w:r>
              <w:rPr>
                <w:b/>
                <w:color w:val="000000"/>
              </w:rPr>
              <w:t xml:space="preserve">2310 – викладач університету та вищого навчального закладу – з узагальненим об’єктом діяльності  процеси історичного розвитку суспільства, соціальні явища в часі та просторі, викладання історичних та </w:t>
            </w:r>
            <w:r>
              <w:rPr>
                <w:b/>
                <w:color w:val="000000"/>
              </w:rPr>
              <w:lastRenderedPageBreak/>
              <w:t>суспільствознавчих дисциплін в університетах та вищих навчальних закладах.</w:t>
            </w:r>
          </w:p>
        </w:tc>
      </w:tr>
      <w:tr w:rsidR="007B17E0">
        <w:tc>
          <w:tcPr>
            <w:tcW w:w="3528" w:type="dxa"/>
          </w:tcPr>
          <w:p w:rsidR="007B17E0" w:rsidRDefault="00EA70C2">
            <w:pPr>
              <w:pBdr>
                <w:top w:val="nil"/>
                <w:left w:val="nil"/>
                <w:bottom w:val="nil"/>
                <w:right w:val="nil"/>
                <w:between w:val="nil"/>
              </w:pBdr>
              <w:rPr>
                <w:b/>
                <w:color w:val="000000"/>
              </w:rPr>
            </w:pPr>
            <w:r>
              <w:rPr>
                <w:b/>
                <w:color w:val="000000"/>
              </w:rPr>
              <w:t>Подальше навчання</w:t>
            </w:r>
          </w:p>
        </w:tc>
        <w:tc>
          <w:tcPr>
            <w:tcW w:w="5097" w:type="dxa"/>
          </w:tcPr>
          <w:p w:rsidR="007B17E0" w:rsidRDefault="00EA70C2">
            <w:pPr>
              <w:pBdr>
                <w:top w:val="nil"/>
                <w:left w:val="nil"/>
                <w:bottom w:val="nil"/>
                <w:right w:val="nil"/>
                <w:between w:val="nil"/>
              </w:pBdr>
              <w:ind w:left="34"/>
              <w:jc w:val="both"/>
              <w:rPr>
                <w:b/>
                <w:color w:val="000000"/>
              </w:rPr>
            </w:pPr>
            <w:r>
              <w:rPr>
                <w:b/>
                <w:color w:val="000000"/>
              </w:rPr>
              <w:t xml:space="preserve">Мають право продовжити навчання на третьому </w:t>
            </w:r>
            <w:proofErr w:type="spellStart"/>
            <w:r>
              <w:rPr>
                <w:b/>
                <w:color w:val="000000"/>
              </w:rPr>
              <w:t>освітньо</w:t>
            </w:r>
            <w:proofErr w:type="spellEnd"/>
            <w:r>
              <w:rPr>
                <w:b/>
                <w:color w:val="000000"/>
              </w:rPr>
              <w:t>-науковому рівні вищої освіти, а також підвищувати кваліфікацію й отримувати додаткову освіту за сертифікованими програмами та програмами післядипломного навчання</w:t>
            </w:r>
          </w:p>
        </w:tc>
      </w:tr>
      <w:tr w:rsidR="007B17E0">
        <w:tc>
          <w:tcPr>
            <w:tcW w:w="8625" w:type="dxa"/>
            <w:gridSpan w:val="2"/>
          </w:tcPr>
          <w:p w:rsidR="007B17E0" w:rsidRDefault="00EA70C2">
            <w:pPr>
              <w:pBdr>
                <w:top w:val="nil"/>
                <w:left w:val="nil"/>
                <w:bottom w:val="nil"/>
                <w:right w:val="nil"/>
                <w:between w:val="nil"/>
              </w:pBdr>
              <w:jc w:val="center"/>
              <w:rPr>
                <w:b/>
                <w:color w:val="000000"/>
              </w:rPr>
            </w:pPr>
            <w:r>
              <w:rPr>
                <w:b/>
                <w:color w:val="000000"/>
              </w:rPr>
              <w:t>5 – Викладання та оцінювання</w:t>
            </w:r>
          </w:p>
        </w:tc>
      </w:tr>
      <w:tr w:rsidR="007B17E0">
        <w:tc>
          <w:tcPr>
            <w:tcW w:w="3528" w:type="dxa"/>
          </w:tcPr>
          <w:p w:rsidR="007B17E0" w:rsidRDefault="00EA70C2">
            <w:pPr>
              <w:pBdr>
                <w:top w:val="nil"/>
                <w:left w:val="nil"/>
                <w:bottom w:val="nil"/>
                <w:right w:val="nil"/>
                <w:between w:val="nil"/>
              </w:pBdr>
              <w:rPr>
                <w:b/>
                <w:color w:val="000000"/>
              </w:rPr>
            </w:pPr>
            <w:r>
              <w:rPr>
                <w:b/>
                <w:color w:val="000000"/>
              </w:rPr>
              <w:t>Викладання та навчання</w:t>
            </w:r>
          </w:p>
        </w:tc>
        <w:tc>
          <w:tcPr>
            <w:tcW w:w="5097" w:type="dxa"/>
          </w:tcPr>
          <w:p w:rsidR="007B17E0" w:rsidRDefault="00EA70C2">
            <w:pPr>
              <w:pBdr>
                <w:top w:val="nil"/>
                <w:left w:val="nil"/>
                <w:bottom w:val="nil"/>
                <w:right w:val="nil"/>
                <w:between w:val="nil"/>
              </w:pBdr>
              <w:ind w:left="34" w:hanging="34"/>
              <w:jc w:val="both"/>
              <w:rPr>
                <w:b/>
                <w:color w:val="000000"/>
              </w:rPr>
            </w:pPr>
            <w:proofErr w:type="spellStart"/>
            <w:r>
              <w:rPr>
                <w:b/>
                <w:color w:val="000000"/>
              </w:rPr>
              <w:t>Студентсько</w:t>
            </w:r>
            <w:proofErr w:type="spellEnd"/>
            <w:r>
              <w:rPr>
                <w:b/>
                <w:color w:val="000000"/>
              </w:rPr>
              <w:t>-центроване, проблемно-орієнтоване навчання, ініціативне самонавчання.</w:t>
            </w:r>
          </w:p>
          <w:p w:rsidR="007B17E0" w:rsidRDefault="00EA70C2">
            <w:pPr>
              <w:pBdr>
                <w:top w:val="nil"/>
                <w:left w:val="nil"/>
                <w:bottom w:val="nil"/>
                <w:right w:val="nil"/>
                <w:between w:val="nil"/>
              </w:pBdr>
              <w:ind w:left="34" w:hanging="34"/>
              <w:jc w:val="both"/>
              <w:rPr>
                <w:b/>
                <w:color w:val="000000"/>
              </w:rPr>
            </w:pPr>
            <w:r>
              <w:rPr>
                <w:b/>
                <w:color w:val="000000"/>
              </w:rPr>
              <w:t>Лекційні заняття мають проблемний характер, використовують аналіз, синтез, порівняння, моделювання, аналогію, діалектику, абстрагування, конкретизацію, системний, історичний та логічний підходи.</w:t>
            </w:r>
          </w:p>
          <w:p w:rsidR="007B17E0" w:rsidRDefault="00EA70C2">
            <w:pPr>
              <w:pBdr>
                <w:top w:val="nil"/>
                <w:left w:val="nil"/>
                <w:bottom w:val="nil"/>
                <w:right w:val="nil"/>
                <w:between w:val="nil"/>
              </w:pBdr>
              <w:ind w:left="34" w:hanging="34"/>
              <w:jc w:val="both"/>
              <w:rPr>
                <w:b/>
                <w:color w:val="000000"/>
              </w:rPr>
            </w:pPr>
            <w:r>
              <w:rPr>
                <w:b/>
                <w:color w:val="000000"/>
              </w:rPr>
              <w:t>Практичні заняття проводяться в групах, передбачають використання методів сучасних наукових досліджень, статистичної обробки експериментальних даних, інформаційних та комунікаційних технологій.</w:t>
            </w:r>
          </w:p>
          <w:p w:rsidR="007B17E0" w:rsidRDefault="00EA70C2">
            <w:pPr>
              <w:pBdr>
                <w:top w:val="nil"/>
                <w:left w:val="nil"/>
                <w:bottom w:val="nil"/>
                <w:right w:val="nil"/>
                <w:between w:val="nil"/>
              </w:pBdr>
              <w:ind w:left="34" w:hanging="34"/>
              <w:jc w:val="both"/>
              <w:rPr>
                <w:b/>
                <w:color w:val="000000"/>
              </w:rPr>
            </w:pPr>
            <w:r>
              <w:rPr>
                <w:b/>
                <w:color w:val="000000"/>
              </w:rPr>
              <w:t>Навчально-методичне забезпечення самостійної роботи здійснюється через використання елементів дистанційного навчання: електронних лекцій, методичних вказівок та завдань.</w:t>
            </w:r>
          </w:p>
          <w:p w:rsidR="007B17E0" w:rsidRDefault="00EA70C2">
            <w:pPr>
              <w:pBdr>
                <w:top w:val="nil"/>
                <w:left w:val="nil"/>
                <w:bottom w:val="nil"/>
                <w:right w:val="nil"/>
                <w:between w:val="nil"/>
              </w:pBdr>
              <w:ind w:left="34" w:hanging="34"/>
              <w:jc w:val="both"/>
              <w:rPr>
                <w:b/>
                <w:color w:val="000000"/>
              </w:rPr>
            </w:pPr>
            <w:r>
              <w:rPr>
                <w:b/>
                <w:color w:val="000000"/>
              </w:rPr>
              <w:t>Акцент робиться на особистому саморозвитку, що сприятиме формуванню потреби й готовності до продовження самоосвіти протягом життя</w:t>
            </w:r>
          </w:p>
        </w:tc>
      </w:tr>
      <w:tr w:rsidR="007B17E0">
        <w:tc>
          <w:tcPr>
            <w:tcW w:w="3528" w:type="dxa"/>
          </w:tcPr>
          <w:p w:rsidR="007B17E0" w:rsidRDefault="00EA70C2">
            <w:pPr>
              <w:pBdr>
                <w:top w:val="nil"/>
                <w:left w:val="nil"/>
                <w:bottom w:val="nil"/>
                <w:right w:val="nil"/>
                <w:between w:val="nil"/>
              </w:pBdr>
              <w:rPr>
                <w:b/>
                <w:color w:val="000000"/>
              </w:rPr>
            </w:pPr>
            <w:r>
              <w:rPr>
                <w:b/>
                <w:color w:val="000000"/>
              </w:rPr>
              <w:t xml:space="preserve">Оцінювання   </w:t>
            </w:r>
          </w:p>
        </w:tc>
        <w:tc>
          <w:tcPr>
            <w:tcW w:w="5097" w:type="dxa"/>
          </w:tcPr>
          <w:p w:rsidR="007B17E0" w:rsidRDefault="00EA70C2">
            <w:pPr>
              <w:pBdr>
                <w:top w:val="nil"/>
                <w:left w:val="nil"/>
                <w:bottom w:val="nil"/>
                <w:right w:val="nil"/>
                <w:between w:val="nil"/>
              </w:pBdr>
              <w:ind w:left="34" w:hanging="34"/>
              <w:jc w:val="both"/>
              <w:rPr>
                <w:b/>
              </w:rPr>
            </w:pPr>
            <w:r>
              <w:rPr>
                <w:b/>
              </w:rPr>
              <w:t>Максимальна сума балів, яку може набрати здобувач вищої освіти при підсумковому семестровому контролі, складає 100. </w:t>
            </w:r>
          </w:p>
          <w:p w:rsidR="007B17E0" w:rsidRDefault="00EA70C2">
            <w:pPr>
              <w:pBdr>
                <w:top w:val="nil"/>
                <w:left w:val="nil"/>
                <w:bottom w:val="nil"/>
                <w:right w:val="nil"/>
                <w:between w:val="nil"/>
              </w:pBdr>
              <w:ind w:left="34" w:hanging="34"/>
              <w:jc w:val="both"/>
              <w:rPr>
                <w:b/>
              </w:rPr>
            </w:pPr>
            <w:r>
              <w:rPr>
                <w:b/>
              </w:rPr>
              <w:t>Оцінка підсумкового контролю також виставляється за однією зі шкал, прийнятих в університеті:</w:t>
            </w:r>
          </w:p>
          <w:p w:rsidR="007B17E0" w:rsidRDefault="00EA70C2">
            <w:pPr>
              <w:pBdr>
                <w:top w:val="nil"/>
                <w:left w:val="nil"/>
                <w:bottom w:val="nil"/>
                <w:right w:val="nil"/>
                <w:between w:val="nil"/>
              </w:pBdr>
              <w:ind w:left="34" w:hanging="34"/>
              <w:jc w:val="both"/>
              <w:rPr>
                <w:b/>
              </w:rPr>
            </w:pPr>
            <w:r>
              <w:rPr>
                <w:b/>
              </w:rPr>
              <w:t xml:space="preserve">а) </w:t>
            </w:r>
            <w:proofErr w:type="spellStart"/>
            <w:r>
              <w:rPr>
                <w:b/>
              </w:rPr>
              <w:t>чотирирівнева</w:t>
            </w:r>
            <w:proofErr w:type="spellEnd"/>
            <w:r>
              <w:rPr>
                <w:b/>
              </w:rPr>
              <w:t xml:space="preserve"> шкала оцінювання – оцінки «відмінно» «добре», «задовільно», «незадовільно», </w:t>
            </w:r>
          </w:p>
          <w:p w:rsidR="007B17E0" w:rsidRDefault="00EA70C2">
            <w:pPr>
              <w:pBdr>
                <w:top w:val="nil"/>
                <w:left w:val="nil"/>
                <w:bottom w:val="nil"/>
                <w:right w:val="nil"/>
                <w:between w:val="nil"/>
              </w:pBdr>
              <w:ind w:left="34" w:hanging="34"/>
              <w:jc w:val="both"/>
              <w:rPr>
                <w:b/>
              </w:rPr>
            </w:pPr>
            <w:r>
              <w:rPr>
                <w:b/>
              </w:rPr>
              <w:t>б) дворівнева шкала оцінювання – оцінки «зараховано», «не зараховано</w:t>
            </w:r>
          </w:p>
          <w:p w:rsidR="007B17E0" w:rsidRDefault="00EA70C2">
            <w:pPr>
              <w:pBdr>
                <w:top w:val="nil"/>
                <w:left w:val="nil"/>
                <w:bottom w:val="nil"/>
                <w:right w:val="nil"/>
                <w:between w:val="nil"/>
              </w:pBdr>
              <w:ind w:left="34" w:hanging="34"/>
              <w:jc w:val="both"/>
              <w:rPr>
                <w:b/>
              </w:rPr>
            </w:pPr>
            <w:r>
              <w:rPr>
                <w:b/>
              </w:rPr>
              <w:t>Форми контролю: письмові екзамени та заліки, семінарські заняття, тестові завдання, навчальна практика, есе, презентації, захист кваліфікаційної роботи</w:t>
            </w:r>
          </w:p>
        </w:tc>
      </w:tr>
      <w:tr w:rsidR="007B17E0">
        <w:tc>
          <w:tcPr>
            <w:tcW w:w="8625" w:type="dxa"/>
            <w:gridSpan w:val="2"/>
          </w:tcPr>
          <w:p w:rsidR="007B17E0" w:rsidRDefault="00EA70C2">
            <w:pPr>
              <w:pBdr>
                <w:top w:val="nil"/>
                <w:left w:val="nil"/>
                <w:bottom w:val="nil"/>
                <w:right w:val="nil"/>
                <w:between w:val="nil"/>
              </w:pBdr>
              <w:jc w:val="center"/>
              <w:rPr>
                <w:b/>
                <w:color w:val="000000"/>
              </w:rPr>
            </w:pPr>
            <w:r>
              <w:rPr>
                <w:b/>
                <w:color w:val="000000"/>
              </w:rPr>
              <w:t>6 – Програмні компетентності</w:t>
            </w:r>
          </w:p>
        </w:tc>
      </w:tr>
      <w:tr w:rsidR="007B17E0">
        <w:tc>
          <w:tcPr>
            <w:tcW w:w="3528" w:type="dxa"/>
          </w:tcPr>
          <w:p w:rsidR="007B17E0" w:rsidRDefault="00EA70C2">
            <w:pPr>
              <w:pBdr>
                <w:top w:val="nil"/>
                <w:left w:val="nil"/>
                <w:bottom w:val="nil"/>
                <w:right w:val="nil"/>
                <w:between w:val="nil"/>
              </w:pBdr>
              <w:rPr>
                <w:b/>
                <w:color w:val="000000"/>
              </w:rPr>
            </w:pPr>
            <w:r>
              <w:rPr>
                <w:b/>
                <w:color w:val="000000"/>
              </w:rPr>
              <w:t>Інтегральна компетентність</w:t>
            </w:r>
          </w:p>
        </w:tc>
        <w:tc>
          <w:tcPr>
            <w:tcW w:w="5097" w:type="dxa"/>
          </w:tcPr>
          <w:p w:rsidR="007B17E0" w:rsidRDefault="00EA70C2">
            <w:pPr>
              <w:pBdr>
                <w:top w:val="nil"/>
                <w:left w:val="nil"/>
                <w:bottom w:val="nil"/>
                <w:right w:val="nil"/>
                <w:between w:val="nil"/>
              </w:pBdr>
              <w:jc w:val="both"/>
              <w:rPr>
                <w:b/>
                <w:color w:val="000000"/>
              </w:rPr>
            </w:pPr>
            <w:r>
              <w:rPr>
                <w:b/>
                <w:color w:val="000000"/>
              </w:rPr>
              <w:t xml:space="preserve">Здатність розв’язувати складні спеціалізовані задачі та вирішувати практичні проблеми, які характеризуються </w:t>
            </w:r>
            <w:r>
              <w:rPr>
                <w:b/>
                <w:color w:val="000000"/>
              </w:rPr>
              <w:lastRenderedPageBreak/>
              <w:t>комплексністю і невизначеністю умов, в галузі історії та археології або у процесі навчання, що передбачає застосування теорій і методів гуманітарних та соціальних наук.</w:t>
            </w:r>
          </w:p>
        </w:tc>
      </w:tr>
      <w:tr w:rsidR="007B17E0">
        <w:tc>
          <w:tcPr>
            <w:tcW w:w="3528" w:type="dxa"/>
          </w:tcPr>
          <w:p w:rsidR="007B17E0" w:rsidRDefault="00EA70C2">
            <w:pPr>
              <w:pBdr>
                <w:top w:val="nil"/>
                <w:left w:val="nil"/>
                <w:bottom w:val="nil"/>
                <w:right w:val="nil"/>
                <w:between w:val="nil"/>
              </w:pBdr>
              <w:rPr>
                <w:b/>
                <w:color w:val="000000"/>
              </w:rPr>
            </w:pPr>
            <w:r>
              <w:rPr>
                <w:b/>
                <w:color w:val="000000"/>
              </w:rPr>
              <w:t>Загальні компетентності</w:t>
            </w:r>
          </w:p>
        </w:tc>
        <w:tc>
          <w:tcPr>
            <w:tcW w:w="5097" w:type="dxa"/>
          </w:tcPr>
          <w:p w:rsidR="007B17E0" w:rsidRDefault="00EA70C2">
            <w:pPr>
              <w:pBdr>
                <w:top w:val="nil"/>
                <w:left w:val="nil"/>
                <w:bottom w:val="nil"/>
                <w:right w:val="nil"/>
                <w:between w:val="nil"/>
              </w:pBdr>
              <w:ind w:left="34" w:hanging="34"/>
              <w:jc w:val="both"/>
              <w:rPr>
                <w:b/>
                <w:color w:val="000000"/>
              </w:rPr>
            </w:pPr>
            <w:r>
              <w:rPr>
                <w:b/>
                <w:color w:val="000000"/>
              </w:rPr>
              <w:t xml:space="preserve">ЗК 1. </w:t>
            </w:r>
            <w:r>
              <w:rPr>
                <w:b/>
                <w:color w:val="000000"/>
              </w:rPr>
              <w:tab/>
              <w:t xml:space="preserve">Здатність до абстрактного мислення, аналізу та синтезу; </w:t>
            </w:r>
          </w:p>
          <w:p w:rsidR="007B17E0" w:rsidRDefault="00EA70C2">
            <w:pPr>
              <w:pBdr>
                <w:top w:val="nil"/>
                <w:left w:val="nil"/>
                <w:bottom w:val="nil"/>
                <w:right w:val="nil"/>
                <w:between w:val="nil"/>
              </w:pBdr>
              <w:ind w:left="34" w:hanging="34"/>
              <w:jc w:val="both"/>
              <w:rPr>
                <w:b/>
                <w:color w:val="000000"/>
              </w:rPr>
            </w:pPr>
            <w:r>
              <w:rPr>
                <w:b/>
                <w:color w:val="000000"/>
              </w:rPr>
              <w:t>ЗК 2.</w:t>
            </w:r>
            <w:r>
              <w:rPr>
                <w:b/>
                <w:color w:val="000000"/>
              </w:rPr>
              <w:tab/>
              <w:t xml:space="preserve">Здатність працювати </w:t>
            </w:r>
            <w:proofErr w:type="spellStart"/>
            <w:r>
              <w:rPr>
                <w:b/>
                <w:color w:val="000000"/>
              </w:rPr>
              <w:t>автономно</w:t>
            </w:r>
            <w:proofErr w:type="spellEnd"/>
            <w:r>
              <w:rPr>
                <w:b/>
                <w:color w:val="000000"/>
              </w:rPr>
              <w:t>;</w:t>
            </w:r>
          </w:p>
          <w:p w:rsidR="007B17E0" w:rsidRDefault="00EA70C2">
            <w:pPr>
              <w:pBdr>
                <w:top w:val="nil"/>
                <w:left w:val="nil"/>
                <w:bottom w:val="nil"/>
                <w:right w:val="nil"/>
                <w:between w:val="nil"/>
              </w:pBdr>
              <w:ind w:left="34" w:hanging="34"/>
              <w:jc w:val="both"/>
              <w:rPr>
                <w:b/>
                <w:color w:val="000000"/>
              </w:rPr>
            </w:pPr>
            <w:r>
              <w:rPr>
                <w:b/>
                <w:color w:val="000000"/>
              </w:rPr>
              <w:t>ЗК 3. Здатність спілкуватися державною мовою як усно, так і письмово;</w:t>
            </w:r>
          </w:p>
          <w:p w:rsidR="007B17E0" w:rsidRDefault="00EA70C2">
            <w:pPr>
              <w:pBdr>
                <w:top w:val="nil"/>
                <w:left w:val="nil"/>
                <w:bottom w:val="nil"/>
                <w:right w:val="nil"/>
                <w:between w:val="nil"/>
              </w:pBdr>
              <w:ind w:left="34" w:hanging="34"/>
              <w:jc w:val="both"/>
              <w:rPr>
                <w:b/>
                <w:color w:val="000000"/>
              </w:rPr>
            </w:pPr>
            <w:r>
              <w:rPr>
                <w:b/>
                <w:color w:val="000000"/>
              </w:rPr>
              <w:t>ЗК 4. Здатність спілкуватися іноземною мовою;</w:t>
            </w:r>
          </w:p>
          <w:p w:rsidR="007B17E0" w:rsidRDefault="00EA70C2">
            <w:pPr>
              <w:pBdr>
                <w:top w:val="nil"/>
                <w:left w:val="nil"/>
                <w:bottom w:val="nil"/>
                <w:right w:val="nil"/>
                <w:between w:val="nil"/>
              </w:pBdr>
              <w:ind w:left="34" w:hanging="34"/>
              <w:jc w:val="both"/>
              <w:rPr>
                <w:b/>
                <w:color w:val="000000"/>
              </w:rPr>
            </w:pPr>
            <w:r>
              <w:rPr>
                <w:b/>
                <w:color w:val="000000"/>
              </w:rPr>
              <w:t>ЗК 5. 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7B17E0" w:rsidRDefault="00EA70C2">
            <w:pPr>
              <w:pBdr>
                <w:top w:val="nil"/>
                <w:left w:val="nil"/>
                <w:bottom w:val="nil"/>
                <w:right w:val="nil"/>
                <w:between w:val="nil"/>
              </w:pBdr>
              <w:ind w:left="34" w:hanging="34"/>
              <w:jc w:val="both"/>
              <w:rPr>
                <w:b/>
                <w:color w:val="000000"/>
              </w:rPr>
            </w:pPr>
            <w:r>
              <w:rPr>
                <w:b/>
                <w:color w:val="000000"/>
              </w:rPr>
              <w:t>ЗК 6. Здатність працювати в міжнародному контексті.</w:t>
            </w:r>
          </w:p>
          <w:p w:rsidR="007B17E0" w:rsidRDefault="00EA70C2">
            <w:pPr>
              <w:pBdr>
                <w:top w:val="nil"/>
                <w:left w:val="nil"/>
                <w:bottom w:val="nil"/>
                <w:right w:val="nil"/>
                <w:between w:val="nil"/>
              </w:pBdr>
              <w:ind w:left="34" w:hanging="34"/>
              <w:jc w:val="both"/>
              <w:rPr>
                <w:b/>
                <w:color w:val="000000"/>
              </w:rPr>
            </w:pPr>
            <w:r>
              <w:rPr>
                <w:b/>
                <w:color w:val="000000"/>
              </w:rPr>
              <w:t>ЗК 7. Здатність оцінювати та забезпечувати якість виконуваних робіт;</w:t>
            </w:r>
          </w:p>
          <w:p w:rsidR="007B17E0" w:rsidRDefault="00EA70C2">
            <w:pPr>
              <w:pBdr>
                <w:top w:val="nil"/>
                <w:left w:val="nil"/>
                <w:bottom w:val="nil"/>
                <w:right w:val="nil"/>
                <w:between w:val="nil"/>
              </w:pBdr>
              <w:ind w:left="34" w:hanging="34"/>
              <w:jc w:val="both"/>
              <w:rPr>
                <w:b/>
                <w:color w:val="000000"/>
              </w:rPr>
            </w:pPr>
            <w:r>
              <w:rPr>
                <w:b/>
                <w:color w:val="000000"/>
              </w:rPr>
              <w:t>ЗК 8. Цінування та повага різноманітності та мультикультурності;</w:t>
            </w:r>
          </w:p>
          <w:p w:rsidR="007B17E0" w:rsidRDefault="00EA70C2">
            <w:pPr>
              <w:pBdr>
                <w:top w:val="nil"/>
                <w:left w:val="nil"/>
                <w:bottom w:val="nil"/>
                <w:right w:val="nil"/>
                <w:between w:val="nil"/>
              </w:pBdr>
              <w:ind w:left="34" w:hanging="34"/>
              <w:jc w:val="both"/>
              <w:rPr>
                <w:b/>
                <w:color w:val="000000"/>
              </w:rPr>
            </w:pPr>
            <w:r>
              <w:rPr>
                <w:b/>
                <w:color w:val="000000"/>
              </w:rPr>
              <w:t>ЗК 9. Здатність приймати обґрунтовані рішення;</w:t>
            </w:r>
          </w:p>
          <w:p w:rsidR="007B17E0" w:rsidRDefault="00EA70C2">
            <w:pPr>
              <w:pBdr>
                <w:top w:val="nil"/>
                <w:left w:val="nil"/>
                <w:bottom w:val="nil"/>
                <w:right w:val="nil"/>
                <w:between w:val="nil"/>
              </w:pBdr>
              <w:ind w:left="34" w:hanging="34"/>
              <w:jc w:val="both"/>
              <w:rPr>
                <w:b/>
                <w:color w:val="000000"/>
              </w:rPr>
            </w:pPr>
            <w:r>
              <w:rPr>
                <w:b/>
                <w:color w:val="000000"/>
              </w:rPr>
              <w:t xml:space="preserve">ЗК 10. Здатність усвідомлювати та позиціонувати себе як випускника </w:t>
            </w:r>
            <w:proofErr w:type="spellStart"/>
            <w:r>
              <w:rPr>
                <w:b/>
                <w:color w:val="000000"/>
              </w:rPr>
              <w:t>Каразінського</w:t>
            </w:r>
            <w:proofErr w:type="spellEnd"/>
            <w:r>
              <w:rPr>
                <w:b/>
                <w:color w:val="000000"/>
              </w:rPr>
              <w:t xml:space="preserve"> університету. (</w:t>
            </w:r>
            <w:r>
              <w:rPr>
                <w:b/>
                <w:i/>
                <w:color w:val="000000"/>
              </w:rPr>
              <w:t>компетентність, визначена Університетом</w:t>
            </w:r>
            <w:r>
              <w:rPr>
                <w:b/>
                <w:color w:val="000000"/>
              </w:rPr>
              <w:t>)</w:t>
            </w:r>
          </w:p>
        </w:tc>
      </w:tr>
      <w:tr w:rsidR="007B17E0">
        <w:tc>
          <w:tcPr>
            <w:tcW w:w="3528" w:type="dxa"/>
          </w:tcPr>
          <w:p w:rsidR="007B17E0" w:rsidRDefault="00EA70C2">
            <w:pPr>
              <w:pBdr>
                <w:top w:val="nil"/>
                <w:left w:val="nil"/>
                <w:bottom w:val="nil"/>
                <w:right w:val="nil"/>
                <w:between w:val="nil"/>
              </w:pBdr>
              <w:rPr>
                <w:b/>
                <w:color w:val="000000"/>
              </w:rPr>
            </w:pPr>
            <w:r>
              <w:rPr>
                <w:b/>
                <w:color w:val="000000"/>
              </w:rPr>
              <w:t>Фахові компетентності</w:t>
            </w:r>
          </w:p>
        </w:tc>
        <w:tc>
          <w:tcPr>
            <w:tcW w:w="5097" w:type="dxa"/>
          </w:tcPr>
          <w:p w:rsidR="007B17E0" w:rsidRDefault="00EA70C2">
            <w:pPr>
              <w:ind w:firstLine="488"/>
              <w:jc w:val="both"/>
              <w:rPr>
                <w:b/>
              </w:rPr>
            </w:pPr>
            <w:r>
              <w:rPr>
                <w:b/>
              </w:rPr>
              <w:t>ФК 1. Здатність виявляти та досліджувати історичні й археологічні джерела різних видів, аналізувати наукові тексти, узагальнювати інформацію;</w:t>
            </w:r>
          </w:p>
          <w:p w:rsidR="007B17E0" w:rsidRDefault="00EA70C2">
            <w:pPr>
              <w:ind w:firstLine="488"/>
              <w:jc w:val="both"/>
              <w:rPr>
                <w:b/>
              </w:rPr>
            </w:pPr>
            <w:r>
              <w:rPr>
                <w:b/>
              </w:rPr>
              <w:t>ФК 2. Здатність здійснювати історичні й археологічні дослідження з визначеної тематики, в тому числі використовуючи методологічний інструментарій інших гуманітарних і соціальних наук;</w:t>
            </w:r>
          </w:p>
          <w:p w:rsidR="007B17E0" w:rsidRDefault="00EA70C2">
            <w:pPr>
              <w:ind w:firstLine="488"/>
              <w:jc w:val="both"/>
              <w:rPr>
                <w:b/>
              </w:rPr>
            </w:pPr>
            <w:r>
              <w:rPr>
                <w:b/>
              </w:rPr>
              <w:t>ФК 3. Здатність презентувати та обговорювати результати досліджень і професійної діяльності у сфері історії та археології;</w:t>
            </w:r>
          </w:p>
          <w:p w:rsidR="007B17E0" w:rsidRDefault="00EA70C2">
            <w:pPr>
              <w:ind w:firstLine="488"/>
              <w:jc w:val="both"/>
              <w:rPr>
                <w:b/>
              </w:rPr>
            </w:pPr>
            <w:r>
              <w:rPr>
                <w:b/>
              </w:rPr>
              <w:t>ФК 4. Здатність виявляти специфіку в підходах до вирішення проблем в галузі історії та археології представників різних наукових напрямів та шкіл, критично осмислювати новітні досягнення історичної науки;</w:t>
            </w:r>
          </w:p>
          <w:p w:rsidR="007B17E0" w:rsidRDefault="00EA70C2">
            <w:pPr>
              <w:ind w:firstLine="488"/>
              <w:jc w:val="both"/>
              <w:rPr>
                <w:b/>
              </w:rPr>
            </w:pPr>
            <w:r>
              <w:rPr>
                <w:b/>
              </w:rPr>
              <w:t xml:space="preserve">ФК 5. Здатність розробляти і реалізовувати наукові та прикладні </w:t>
            </w:r>
            <w:proofErr w:type="spellStart"/>
            <w:r>
              <w:rPr>
                <w:b/>
              </w:rPr>
              <w:t>проєкти</w:t>
            </w:r>
            <w:proofErr w:type="spellEnd"/>
            <w:r>
              <w:rPr>
                <w:b/>
              </w:rPr>
              <w:t xml:space="preserve"> у сфері історії, археології та/або дотичні до них міждисциплінарні </w:t>
            </w:r>
            <w:proofErr w:type="spellStart"/>
            <w:r>
              <w:rPr>
                <w:b/>
              </w:rPr>
              <w:t>проєкти</w:t>
            </w:r>
            <w:proofErr w:type="spellEnd"/>
            <w:r>
              <w:rPr>
                <w:b/>
              </w:rPr>
              <w:t>;</w:t>
            </w:r>
          </w:p>
          <w:p w:rsidR="007B17E0" w:rsidRDefault="00EA70C2">
            <w:pPr>
              <w:ind w:firstLine="488"/>
              <w:jc w:val="both"/>
              <w:rPr>
                <w:b/>
              </w:rPr>
            </w:pPr>
            <w:r>
              <w:rPr>
                <w:b/>
              </w:rPr>
              <w:lastRenderedPageBreak/>
              <w:t>ФК 6. Здатність здійснювати експертний аналіз в предметній області;</w:t>
            </w:r>
          </w:p>
          <w:p w:rsidR="007B17E0" w:rsidRDefault="00EA70C2">
            <w:pPr>
              <w:pBdr>
                <w:top w:val="nil"/>
                <w:left w:val="nil"/>
                <w:bottom w:val="nil"/>
                <w:right w:val="nil"/>
                <w:between w:val="nil"/>
              </w:pBdr>
              <w:ind w:left="34" w:firstLine="425"/>
              <w:jc w:val="both"/>
              <w:rPr>
                <w:b/>
                <w:color w:val="000000"/>
              </w:rPr>
            </w:pPr>
            <w:r>
              <w:rPr>
                <w:b/>
                <w:color w:val="000000"/>
              </w:rPr>
              <w:t xml:space="preserve">ФК 7. Здатність здійснювати науково-педагогічну діяльність у закладах фахової </w:t>
            </w:r>
            <w:proofErr w:type="spellStart"/>
            <w:r>
              <w:rPr>
                <w:b/>
                <w:color w:val="000000"/>
              </w:rPr>
              <w:t>передвищої</w:t>
            </w:r>
            <w:proofErr w:type="spellEnd"/>
            <w:r>
              <w:rPr>
                <w:b/>
                <w:color w:val="000000"/>
              </w:rPr>
              <w:t xml:space="preserve"> та вищої освіти, наукових установах;</w:t>
            </w:r>
          </w:p>
          <w:p w:rsidR="007B17E0" w:rsidRDefault="00EA70C2">
            <w:pPr>
              <w:pBdr>
                <w:top w:val="nil"/>
                <w:left w:val="nil"/>
                <w:bottom w:val="nil"/>
                <w:right w:val="nil"/>
                <w:between w:val="nil"/>
              </w:pBdr>
              <w:ind w:left="34" w:firstLine="425"/>
              <w:jc w:val="both"/>
              <w:rPr>
                <w:b/>
                <w:color w:val="000000"/>
              </w:rPr>
            </w:pPr>
            <w:r>
              <w:rPr>
                <w:b/>
                <w:color w:val="000000"/>
              </w:rPr>
              <w:t xml:space="preserve">ФК 8. Здатність працювати в міжнародному контексті і реалізовувати спільні </w:t>
            </w:r>
            <w:proofErr w:type="spellStart"/>
            <w:r>
              <w:rPr>
                <w:b/>
                <w:color w:val="000000"/>
              </w:rPr>
              <w:t>проєкти</w:t>
            </w:r>
            <w:proofErr w:type="spellEnd"/>
            <w:r>
              <w:rPr>
                <w:b/>
                <w:color w:val="000000"/>
              </w:rPr>
              <w:t xml:space="preserve"> у сфері історії та археології з європейськими та євроатлантичними інституціями;</w:t>
            </w:r>
          </w:p>
          <w:p w:rsidR="007B17E0" w:rsidRDefault="00EA70C2">
            <w:pPr>
              <w:pBdr>
                <w:top w:val="nil"/>
                <w:left w:val="nil"/>
                <w:bottom w:val="nil"/>
                <w:right w:val="nil"/>
                <w:between w:val="nil"/>
              </w:pBdr>
              <w:ind w:left="34" w:firstLine="425"/>
              <w:jc w:val="both"/>
              <w:rPr>
                <w:b/>
                <w:color w:val="000000"/>
              </w:rPr>
            </w:pPr>
            <w:r>
              <w:rPr>
                <w:b/>
                <w:color w:val="000000"/>
              </w:rPr>
              <w:t>ФК 9. Здатність використовувати сучасні цифрові інструменти і технології для проведення досліджень та професійної діяльності у сфері історії та археології;</w:t>
            </w:r>
          </w:p>
          <w:p w:rsidR="007B17E0" w:rsidRDefault="00EA70C2">
            <w:pPr>
              <w:pBdr>
                <w:top w:val="nil"/>
                <w:left w:val="nil"/>
                <w:bottom w:val="nil"/>
                <w:right w:val="nil"/>
                <w:between w:val="nil"/>
              </w:pBdr>
              <w:ind w:left="34" w:firstLine="425"/>
              <w:jc w:val="both"/>
              <w:rPr>
                <w:b/>
                <w:color w:val="000000"/>
              </w:rPr>
            </w:pPr>
            <w:r>
              <w:rPr>
                <w:b/>
                <w:color w:val="000000"/>
              </w:rPr>
              <w:t>ФК 10. Усвідомлення принципів академічної доброчесності та норм професійної етики.</w:t>
            </w:r>
          </w:p>
          <w:p w:rsidR="007B17E0" w:rsidRDefault="00EA70C2">
            <w:pPr>
              <w:pBdr>
                <w:top w:val="nil"/>
                <w:left w:val="nil"/>
                <w:bottom w:val="nil"/>
                <w:right w:val="nil"/>
                <w:between w:val="nil"/>
              </w:pBdr>
              <w:ind w:left="34" w:firstLine="425"/>
              <w:jc w:val="both"/>
              <w:rPr>
                <w:b/>
                <w:color w:val="000000"/>
              </w:rPr>
            </w:pPr>
            <w:r>
              <w:rPr>
                <w:b/>
                <w:color w:val="000000"/>
              </w:rPr>
              <w:t>ФК 11. Здатність проводити та презентувати наукові дослідження (компетентність, визначена Університетом).</w:t>
            </w:r>
          </w:p>
        </w:tc>
      </w:tr>
      <w:tr w:rsidR="007B17E0">
        <w:tc>
          <w:tcPr>
            <w:tcW w:w="8625" w:type="dxa"/>
            <w:gridSpan w:val="2"/>
          </w:tcPr>
          <w:p w:rsidR="007B17E0" w:rsidRDefault="00EA70C2">
            <w:pPr>
              <w:pBdr>
                <w:top w:val="nil"/>
                <w:left w:val="nil"/>
                <w:bottom w:val="nil"/>
                <w:right w:val="nil"/>
                <w:between w:val="nil"/>
              </w:pBdr>
              <w:jc w:val="center"/>
              <w:rPr>
                <w:b/>
                <w:color w:val="000000"/>
              </w:rPr>
            </w:pPr>
            <w:r>
              <w:rPr>
                <w:b/>
                <w:color w:val="000000"/>
              </w:rPr>
              <w:t>7 – Програмні результати навчання</w:t>
            </w:r>
          </w:p>
        </w:tc>
      </w:tr>
      <w:tr w:rsidR="007B17E0">
        <w:tc>
          <w:tcPr>
            <w:tcW w:w="3528" w:type="dxa"/>
          </w:tcPr>
          <w:p w:rsidR="007B17E0" w:rsidRDefault="00EA70C2">
            <w:pPr>
              <w:pBdr>
                <w:top w:val="nil"/>
                <w:left w:val="nil"/>
                <w:bottom w:val="nil"/>
                <w:right w:val="nil"/>
                <w:between w:val="nil"/>
              </w:pBdr>
              <w:rPr>
                <w:b/>
                <w:color w:val="000000"/>
              </w:rPr>
            </w:pPr>
            <w:r>
              <w:rPr>
                <w:b/>
                <w:color w:val="000000"/>
              </w:rPr>
              <w:t>Програмні результати навчання</w:t>
            </w:r>
          </w:p>
        </w:tc>
        <w:tc>
          <w:tcPr>
            <w:tcW w:w="5097" w:type="dxa"/>
          </w:tcPr>
          <w:p w:rsidR="007B17E0" w:rsidRDefault="00EA70C2">
            <w:pPr>
              <w:pBdr>
                <w:top w:val="nil"/>
                <w:left w:val="nil"/>
                <w:bottom w:val="nil"/>
                <w:right w:val="nil"/>
                <w:between w:val="nil"/>
              </w:pBdr>
              <w:ind w:left="34"/>
              <w:jc w:val="both"/>
              <w:rPr>
                <w:b/>
                <w:color w:val="000000"/>
              </w:rPr>
            </w:pPr>
            <w:r>
              <w:rPr>
                <w:b/>
                <w:color w:val="000000"/>
              </w:rPr>
              <w:t>ПРН 1. Аналізувати теоретичні та методологічні проблеми сучасної історичної науки, критично оцінювати стан проблеми та результати останніх досліджень.</w:t>
            </w:r>
          </w:p>
          <w:p w:rsidR="007B17E0" w:rsidRDefault="00EA70C2">
            <w:pPr>
              <w:pBdr>
                <w:top w:val="nil"/>
                <w:left w:val="nil"/>
                <w:bottom w:val="nil"/>
                <w:right w:val="nil"/>
                <w:between w:val="nil"/>
              </w:pBdr>
              <w:ind w:left="34"/>
              <w:jc w:val="both"/>
              <w:rPr>
                <w:b/>
                <w:color w:val="000000"/>
              </w:rPr>
            </w:pPr>
            <w:r>
              <w:rPr>
                <w:b/>
                <w:color w:val="000000"/>
              </w:rPr>
              <w:t>ПРН 2. Здійснювати рецензування, коментування, анотації наукових, науково-популярних, освітніх та публіцистичних текстів, які стосуються питань історії та археології;</w:t>
            </w:r>
          </w:p>
          <w:p w:rsidR="007B17E0" w:rsidRDefault="00EA70C2">
            <w:pPr>
              <w:pBdr>
                <w:top w:val="nil"/>
                <w:left w:val="nil"/>
                <w:bottom w:val="nil"/>
                <w:right w:val="nil"/>
                <w:between w:val="nil"/>
              </w:pBdr>
              <w:ind w:left="34"/>
              <w:jc w:val="both"/>
              <w:rPr>
                <w:b/>
                <w:color w:val="000000"/>
              </w:rPr>
            </w:pPr>
            <w:r>
              <w:rPr>
                <w:b/>
                <w:color w:val="000000"/>
              </w:rPr>
              <w:t xml:space="preserve">ПРН 3. Розробляти й реалізовувати історичні та міждисциплінарні </w:t>
            </w:r>
            <w:proofErr w:type="spellStart"/>
            <w:r>
              <w:rPr>
                <w:b/>
                <w:color w:val="000000"/>
              </w:rPr>
              <w:t>проєкти</w:t>
            </w:r>
            <w:proofErr w:type="spellEnd"/>
            <w:r>
              <w:rPr>
                <w:b/>
                <w:color w:val="000000"/>
              </w:rPr>
              <w:t xml:space="preserve"> з урахуванням сучасних методологічних підходів, </w:t>
            </w:r>
          </w:p>
          <w:p w:rsidR="007B17E0" w:rsidRDefault="00EA70C2">
            <w:pPr>
              <w:pBdr>
                <w:top w:val="nil"/>
                <w:left w:val="nil"/>
                <w:bottom w:val="nil"/>
                <w:right w:val="nil"/>
                <w:between w:val="nil"/>
              </w:pBdr>
              <w:ind w:left="34"/>
              <w:jc w:val="both"/>
              <w:rPr>
                <w:b/>
                <w:color w:val="000000"/>
              </w:rPr>
            </w:pPr>
            <w:r>
              <w:rPr>
                <w:b/>
                <w:color w:val="000000"/>
              </w:rPr>
              <w:t xml:space="preserve">ПРН 4. Застосовувати у професійній діяльності у сфері історії та археології сучасні цифрові інструменти і технології для пошуку, збереження і оброблення інформації, у тому числі для виконання наукових досліджень і реалізації освітніх та інноваційних </w:t>
            </w:r>
            <w:proofErr w:type="spellStart"/>
            <w:r>
              <w:rPr>
                <w:b/>
                <w:color w:val="000000"/>
              </w:rPr>
              <w:t>проєктів</w:t>
            </w:r>
            <w:proofErr w:type="spellEnd"/>
            <w:r>
              <w:rPr>
                <w:b/>
                <w:color w:val="000000"/>
              </w:rPr>
              <w:t>;</w:t>
            </w:r>
          </w:p>
          <w:p w:rsidR="007B17E0" w:rsidRDefault="00EA70C2">
            <w:pPr>
              <w:pBdr>
                <w:top w:val="nil"/>
                <w:left w:val="nil"/>
                <w:bottom w:val="nil"/>
                <w:right w:val="nil"/>
                <w:between w:val="nil"/>
              </w:pBdr>
              <w:ind w:left="34"/>
              <w:jc w:val="both"/>
              <w:rPr>
                <w:b/>
                <w:color w:val="000000"/>
              </w:rPr>
            </w:pPr>
            <w:r>
              <w:rPr>
                <w:b/>
                <w:color w:val="000000"/>
              </w:rPr>
              <w:t>ПРН 5. Планувати і виконувати наукові дослідження у сфері історії та археології, висувати та перевіряти гіпотези, обирати методи дослідження, аналізувати результати, обґрунтовувати висновки</w:t>
            </w:r>
          </w:p>
          <w:p w:rsidR="007B17E0" w:rsidRDefault="00EA70C2">
            <w:pPr>
              <w:pBdr>
                <w:top w:val="nil"/>
                <w:left w:val="nil"/>
                <w:bottom w:val="nil"/>
                <w:right w:val="nil"/>
                <w:between w:val="nil"/>
              </w:pBdr>
              <w:ind w:left="34"/>
              <w:jc w:val="both"/>
              <w:rPr>
                <w:b/>
                <w:color w:val="000000"/>
              </w:rPr>
            </w:pPr>
            <w:r>
              <w:rPr>
                <w:b/>
                <w:color w:val="000000"/>
              </w:rPr>
              <w:t xml:space="preserve">ПРН 6. Здійснювати експертизу пам’яток історії, археології та культури з метою їх охорони та можливого подальшого використання; </w:t>
            </w:r>
          </w:p>
          <w:p w:rsidR="007B17E0" w:rsidRDefault="00EA70C2">
            <w:pPr>
              <w:pBdr>
                <w:top w:val="nil"/>
                <w:left w:val="nil"/>
                <w:bottom w:val="nil"/>
                <w:right w:val="nil"/>
                <w:between w:val="nil"/>
              </w:pBdr>
              <w:ind w:left="34"/>
              <w:jc w:val="both"/>
              <w:rPr>
                <w:b/>
                <w:color w:val="000000"/>
              </w:rPr>
            </w:pPr>
            <w:r>
              <w:rPr>
                <w:b/>
                <w:color w:val="000000"/>
              </w:rPr>
              <w:lastRenderedPageBreak/>
              <w:t>ПРН 7. Зрозуміло і недвозначно доносити власні знання, висновки та аргументацію з питань історії та/або археології до фахівців і нефахівців, зокрема до осіб, які навчаються.</w:t>
            </w:r>
          </w:p>
          <w:p w:rsidR="007B17E0" w:rsidRDefault="00EA70C2">
            <w:pPr>
              <w:pBdr>
                <w:top w:val="nil"/>
                <w:left w:val="nil"/>
                <w:bottom w:val="nil"/>
                <w:right w:val="nil"/>
                <w:between w:val="nil"/>
              </w:pBdr>
              <w:ind w:left="34"/>
              <w:jc w:val="both"/>
              <w:rPr>
                <w:b/>
                <w:color w:val="000000"/>
              </w:rPr>
            </w:pPr>
            <w:r>
              <w:rPr>
                <w:b/>
                <w:color w:val="000000"/>
              </w:rPr>
              <w:t>ПРН 8. Розширювати актуалізовану джерельну базу за рахунок введення до наукового обігу архівних джерел, опрацювання фондів музеїв, участі у наукових й археологічних експедиціях тощо.</w:t>
            </w:r>
          </w:p>
          <w:p w:rsidR="007B17E0" w:rsidRDefault="00EA70C2">
            <w:pPr>
              <w:pBdr>
                <w:top w:val="nil"/>
                <w:left w:val="nil"/>
                <w:bottom w:val="nil"/>
                <w:right w:val="nil"/>
                <w:between w:val="nil"/>
              </w:pBdr>
              <w:ind w:left="34"/>
              <w:jc w:val="both"/>
              <w:rPr>
                <w:b/>
                <w:color w:val="000000"/>
              </w:rPr>
            </w:pPr>
            <w:r>
              <w:rPr>
                <w:b/>
                <w:color w:val="000000"/>
              </w:rPr>
              <w:t>ПРН 9. Здійснювати викладацьку діяльність у закладах вищої освіти на основі сучасних освітніх технологій, а також принципів і практик європейських країн</w:t>
            </w:r>
          </w:p>
          <w:p w:rsidR="007B17E0" w:rsidRDefault="00EA70C2">
            <w:pPr>
              <w:pBdr>
                <w:top w:val="nil"/>
                <w:left w:val="nil"/>
                <w:bottom w:val="nil"/>
                <w:right w:val="nil"/>
                <w:between w:val="nil"/>
              </w:pBdr>
              <w:ind w:left="34"/>
              <w:jc w:val="both"/>
              <w:rPr>
                <w:b/>
                <w:color w:val="000000"/>
              </w:rPr>
            </w:pPr>
            <w:r>
              <w:rPr>
                <w:b/>
                <w:color w:val="000000"/>
              </w:rPr>
              <w:t>ПРН 10. Здатність аналізувати взаємозв’язки  між позицією професійного історика та пануючими у суспільстві поглядами на минуле. (</w:t>
            </w:r>
            <w:r>
              <w:rPr>
                <w:b/>
                <w:i/>
                <w:color w:val="000000"/>
              </w:rPr>
              <w:t>ПРН, які було визначено університетом</w:t>
            </w:r>
            <w:r>
              <w:rPr>
                <w:b/>
                <w:color w:val="000000"/>
              </w:rPr>
              <w:t>)</w:t>
            </w:r>
          </w:p>
          <w:p w:rsidR="007B17E0" w:rsidRDefault="00EA70C2">
            <w:pPr>
              <w:pBdr>
                <w:top w:val="nil"/>
                <w:left w:val="nil"/>
                <w:bottom w:val="nil"/>
                <w:right w:val="nil"/>
                <w:between w:val="nil"/>
              </w:pBdr>
              <w:ind w:left="34"/>
              <w:jc w:val="both"/>
              <w:rPr>
                <w:b/>
                <w:color w:val="000000"/>
              </w:rPr>
            </w:pPr>
            <w:r>
              <w:rPr>
                <w:b/>
                <w:color w:val="000000"/>
              </w:rPr>
              <w:t>ПРН 11. Здатність використовувати вивчений матеріал в нових ситуаціях: пояснювати взаємозв’язки між процесами у минулому та на сучасному етапі, оцінювати альтернативні варіанти інтерпретації основних тенденцій та особливостей історичного розвитку людства у певні історичні періоди (</w:t>
            </w:r>
            <w:r>
              <w:rPr>
                <w:b/>
                <w:i/>
                <w:color w:val="000000"/>
              </w:rPr>
              <w:t>ПРН, які було визначено університетом)</w:t>
            </w:r>
            <w:r>
              <w:rPr>
                <w:b/>
                <w:color w:val="000000"/>
              </w:rPr>
              <w:t>.</w:t>
            </w:r>
          </w:p>
        </w:tc>
      </w:tr>
      <w:tr w:rsidR="007B17E0">
        <w:tc>
          <w:tcPr>
            <w:tcW w:w="8625" w:type="dxa"/>
            <w:gridSpan w:val="2"/>
          </w:tcPr>
          <w:p w:rsidR="007B17E0" w:rsidRDefault="00EA70C2">
            <w:pPr>
              <w:pBdr>
                <w:top w:val="nil"/>
                <w:left w:val="nil"/>
                <w:bottom w:val="nil"/>
                <w:right w:val="nil"/>
                <w:between w:val="nil"/>
              </w:pBdr>
              <w:jc w:val="center"/>
              <w:rPr>
                <w:b/>
                <w:color w:val="000000"/>
              </w:rPr>
            </w:pPr>
            <w:r>
              <w:rPr>
                <w:b/>
                <w:color w:val="000000"/>
              </w:rPr>
              <w:t>8 – Ресурсне забезпечення реалізації програми</w:t>
            </w:r>
          </w:p>
        </w:tc>
      </w:tr>
      <w:tr w:rsidR="007B17E0">
        <w:tc>
          <w:tcPr>
            <w:tcW w:w="3528" w:type="dxa"/>
          </w:tcPr>
          <w:p w:rsidR="007B17E0" w:rsidRDefault="00EA70C2">
            <w:pPr>
              <w:pBdr>
                <w:top w:val="nil"/>
                <w:left w:val="nil"/>
                <w:bottom w:val="nil"/>
                <w:right w:val="nil"/>
                <w:between w:val="nil"/>
              </w:pBdr>
              <w:rPr>
                <w:b/>
                <w:color w:val="000000"/>
              </w:rPr>
            </w:pPr>
            <w:r>
              <w:rPr>
                <w:b/>
                <w:color w:val="000000"/>
              </w:rPr>
              <w:t>Специфічні характеристики кадрового забезпечення-</w:t>
            </w:r>
          </w:p>
        </w:tc>
        <w:tc>
          <w:tcPr>
            <w:tcW w:w="5097" w:type="dxa"/>
          </w:tcPr>
          <w:p w:rsidR="007B17E0" w:rsidRDefault="00EA70C2">
            <w:pPr>
              <w:pBdr>
                <w:top w:val="nil"/>
                <w:left w:val="nil"/>
                <w:bottom w:val="nil"/>
                <w:right w:val="nil"/>
                <w:between w:val="nil"/>
              </w:pBdr>
              <w:ind w:left="34"/>
              <w:jc w:val="both"/>
              <w:rPr>
                <w:b/>
                <w:color w:val="000000"/>
              </w:rPr>
            </w:pPr>
            <w:r>
              <w:rPr>
                <w:b/>
                <w:color w:val="000000"/>
              </w:rPr>
              <w:t xml:space="preserve">Підготовка фахівців буде здійснюватися на базі п’яти випускових кафедр: історії України, історії Східної Європи, історії стародавнього світу та середніх віків, нової та новітньої історії, історіографії, джерелознавства та археології до викладацького складу яких входить 13 докторів історичних наук та 29 кандидатів історичних наук, що мають відповідну кваліфікацію для викладання курсів освітньої програми. Також до освітнього процесу будуть залучені викладачі інших кафедр університету – спеціалісти, що працюють в сферах філософії, соціології, економіки, охорони здоров’я, психології та педагогіки </w:t>
            </w:r>
          </w:p>
        </w:tc>
      </w:tr>
      <w:tr w:rsidR="007B17E0">
        <w:tc>
          <w:tcPr>
            <w:tcW w:w="3528" w:type="dxa"/>
          </w:tcPr>
          <w:p w:rsidR="007B17E0" w:rsidRDefault="00EA70C2">
            <w:pPr>
              <w:pBdr>
                <w:top w:val="nil"/>
                <w:left w:val="nil"/>
                <w:bottom w:val="nil"/>
                <w:right w:val="nil"/>
                <w:between w:val="nil"/>
              </w:pBdr>
              <w:rPr>
                <w:b/>
                <w:color w:val="000000"/>
              </w:rPr>
            </w:pPr>
            <w:r>
              <w:rPr>
                <w:b/>
                <w:color w:val="000000"/>
              </w:rPr>
              <w:t>Специфічні характеристики матеріально-технічного забезпечення</w:t>
            </w:r>
          </w:p>
        </w:tc>
        <w:tc>
          <w:tcPr>
            <w:tcW w:w="5097" w:type="dxa"/>
          </w:tcPr>
          <w:p w:rsidR="007B17E0" w:rsidRDefault="00EA70C2">
            <w:pPr>
              <w:pBdr>
                <w:top w:val="nil"/>
                <w:left w:val="nil"/>
                <w:bottom w:val="nil"/>
                <w:right w:val="nil"/>
                <w:between w:val="nil"/>
              </w:pBdr>
              <w:ind w:left="34"/>
              <w:rPr>
                <w:b/>
                <w:color w:val="000000"/>
              </w:rPr>
            </w:pPr>
            <w:r>
              <w:rPr>
                <w:b/>
                <w:color w:val="000000"/>
              </w:rPr>
              <w:t>Музей археології ХНУ імені В.Н. Каразіна;</w:t>
            </w:r>
          </w:p>
          <w:p w:rsidR="007B17E0" w:rsidRDefault="00EA70C2">
            <w:pPr>
              <w:pBdr>
                <w:top w:val="nil"/>
                <w:left w:val="nil"/>
                <w:bottom w:val="nil"/>
                <w:right w:val="nil"/>
                <w:between w:val="nil"/>
              </w:pBdr>
              <w:ind w:left="34"/>
              <w:rPr>
                <w:b/>
                <w:color w:val="000000"/>
              </w:rPr>
            </w:pPr>
            <w:r>
              <w:rPr>
                <w:b/>
                <w:color w:val="000000"/>
              </w:rPr>
              <w:t>Музей історії університету;</w:t>
            </w:r>
          </w:p>
          <w:p w:rsidR="007B17E0" w:rsidRDefault="00EA70C2">
            <w:pPr>
              <w:pBdr>
                <w:top w:val="nil"/>
                <w:left w:val="nil"/>
                <w:bottom w:val="nil"/>
                <w:right w:val="nil"/>
                <w:between w:val="nil"/>
              </w:pBdr>
              <w:ind w:left="34"/>
              <w:rPr>
                <w:b/>
                <w:color w:val="000000"/>
              </w:rPr>
            </w:pPr>
            <w:r>
              <w:rPr>
                <w:b/>
                <w:color w:val="000000"/>
              </w:rPr>
              <w:t>Центр українських студій та краєзнавства</w:t>
            </w:r>
          </w:p>
          <w:p w:rsidR="007B17E0" w:rsidRDefault="00EA70C2">
            <w:pPr>
              <w:pBdr>
                <w:top w:val="nil"/>
                <w:left w:val="nil"/>
                <w:bottom w:val="nil"/>
                <w:right w:val="nil"/>
                <w:between w:val="nil"/>
              </w:pBdr>
              <w:ind w:left="34"/>
              <w:rPr>
                <w:b/>
                <w:color w:val="000000"/>
              </w:rPr>
            </w:pPr>
            <w:r>
              <w:rPr>
                <w:b/>
                <w:color w:val="000000"/>
              </w:rPr>
              <w:t>імені академіка П. Т. Тронька</w:t>
            </w:r>
          </w:p>
          <w:p w:rsidR="007B17E0" w:rsidRDefault="00EA70C2">
            <w:pPr>
              <w:pBdr>
                <w:top w:val="nil"/>
                <w:left w:val="nil"/>
                <w:bottom w:val="nil"/>
                <w:right w:val="nil"/>
                <w:between w:val="nil"/>
              </w:pBdr>
              <w:ind w:left="34"/>
              <w:rPr>
                <w:b/>
                <w:color w:val="000000"/>
              </w:rPr>
            </w:pPr>
            <w:r>
              <w:rPr>
                <w:b/>
                <w:color w:val="000000"/>
              </w:rPr>
              <w:t>Навчальна лабораторія Германо-слов’янської археологічної експедиції;</w:t>
            </w:r>
          </w:p>
          <w:p w:rsidR="007B17E0" w:rsidRDefault="00EA70C2">
            <w:pPr>
              <w:pBdr>
                <w:top w:val="nil"/>
                <w:left w:val="nil"/>
                <w:bottom w:val="nil"/>
                <w:right w:val="nil"/>
                <w:between w:val="nil"/>
              </w:pBdr>
              <w:ind w:left="34"/>
              <w:rPr>
                <w:b/>
                <w:color w:val="000000"/>
              </w:rPr>
            </w:pPr>
            <w:r>
              <w:rPr>
                <w:b/>
                <w:color w:val="000000"/>
              </w:rPr>
              <w:t>-навчальні корпуси;</w:t>
            </w:r>
          </w:p>
          <w:p w:rsidR="007B17E0" w:rsidRDefault="00EA70C2">
            <w:pPr>
              <w:pBdr>
                <w:top w:val="nil"/>
                <w:left w:val="nil"/>
                <w:bottom w:val="nil"/>
                <w:right w:val="nil"/>
                <w:between w:val="nil"/>
              </w:pBdr>
              <w:ind w:left="34"/>
              <w:rPr>
                <w:b/>
                <w:color w:val="000000"/>
              </w:rPr>
            </w:pPr>
            <w:r>
              <w:rPr>
                <w:b/>
                <w:color w:val="000000"/>
              </w:rPr>
              <w:t>-</w:t>
            </w:r>
            <w:r>
              <w:rPr>
                <w:b/>
                <w:color w:val="000000"/>
              </w:rPr>
              <w:tab/>
              <w:t>гуртожитки;</w:t>
            </w:r>
          </w:p>
          <w:p w:rsidR="007B17E0" w:rsidRDefault="00EA70C2">
            <w:pPr>
              <w:pBdr>
                <w:top w:val="nil"/>
                <w:left w:val="nil"/>
                <w:bottom w:val="nil"/>
                <w:right w:val="nil"/>
                <w:between w:val="nil"/>
              </w:pBdr>
              <w:ind w:left="34"/>
              <w:rPr>
                <w:b/>
                <w:color w:val="000000"/>
              </w:rPr>
            </w:pPr>
            <w:r>
              <w:rPr>
                <w:b/>
                <w:color w:val="000000"/>
              </w:rPr>
              <w:lastRenderedPageBreak/>
              <w:t>-</w:t>
            </w:r>
            <w:r>
              <w:rPr>
                <w:b/>
                <w:color w:val="000000"/>
              </w:rPr>
              <w:tab/>
              <w:t>тематичні кабінети;</w:t>
            </w:r>
          </w:p>
          <w:p w:rsidR="007B17E0" w:rsidRDefault="00EA70C2">
            <w:pPr>
              <w:pBdr>
                <w:top w:val="nil"/>
                <w:left w:val="nil"/>
                <w:bottom w:val="nil"/>
                <w:right w:val="nil"/>
                <w:between w:val="nil"/>
              </w:pBdr>
              <w:ind w:left="34"/>
              <w:rPr>
                <w:b/>
                <w:color w:val="000000"/>
              </w:rPr>
            </w:pPr>
            <w:r>
              <w:rPr>
                <w:b/>
                <w:color w:val="000000"/>
              </w:rPr>
              <w:t>-</w:t>
            </w:r>
            <w:r>
              <w:rPr>
                <w:b/>
                <w:color w:val="000000"/>
              </w:rPr>
              <w:tab/>
              <w:t>спеціалізовані лабораторії;</w:t>
            </w:r>
          </w:p>
          <w:p w:rsidR="007B17E0" w:rsidRDefault="00EA70C2">
            <w:pPr>
              <w:pBdr>
                <w:top w:val="nil"/>
                <w:left w:val="nil"/>
                <w:bottom w:val="nil"/>
                <w:right w:val="nil"/>
                <w:between w:val="nil"/>
              </w:pBdr>
              <w:ind w:left="34"/>
              <w:rPr>
                <w:b/>
                <w:color w:val="000000"/>
              </w:rPr>
            </w:pPr>
            <w:r>
              <w:rPr>
                <w:b/>
                <w:color w:val="000000"/>
              </w:rPr>
              <w:t>-</w:t>
            </w:r>
            <w:r>
              <w:rPr>
                <w:b/>
                <w:color w:val="000000"/>
              </w:rPr>
              <w:tab/>
              <w:t>комп’ютерні класи</w:t>
            </w:r>
          </w:p>
          <w:p w:rsidR="007B17E0" w:rsidRDefault="00EA70C2">
            <w:pPr>
              <w:pBdr>
                <w:top w:val="nil"/>
                <w:left w:val="nil"/>
                <w:bottom w:val="nil"/>
                <w:right w:val="nil"/>
                <w:between w:val="nil"/>
              </w:pBdr>
              <w:ind w:left="34"/>
              <w:rPr>
                <w:b/>
                <w:color w:val="000000"/>
              </w:rPr>
            </w:pPr>
            <w:r>
              <w:rPr>
                <w:b/>
                <w:color w:val="000000"/>
              </w:rPr>
              <w:t>-</w:t>
            </w:r>
            <w:r>
              <w:rPr>
                <w:b/>
                <w:color w:val="000000"/>
              </w:rPr>
              <w:tab/>
              <w:t>пункти харчування;</w:t>
            </w:r>
          </w:p>
          <w:p w:rsidR="007B17E0" w:rsidRDefault="00EA70C2">
            <w:pPr>
              <w:pBdr>
                <w:top w:val="nil"/>
                <w:left w:val="nil"/>
                <w:bottom w:val="nil"/>
                <w:right w:val="nil"/>
                <w:between w:val="nil"/>
              </w:pBdr>
              <w:ind w:left="34"/>
              <w:rPr>
                <w:b/>
                <w:color w:val="000000"/>
              </w:rPr>
            </w:pPr>
            <w:r>
              <w:rPr>
                <w:b/>
                <w:color w:val="000000"/>
              </w:rPr>
              <w:t>-</w:t>
            </w:r>
            <w:r>
              <w:rPr>
                <w:b/>
                <w:color w:val="000000"/>
              </w:rPr>
              <w:tab/>
              <w:t>точки бездротового доступу до мережі інтернет;</w:t>
            </w:r>
          </w:p>
          <w:p w:rsidR="007B17E0" w:rsidRDefault="00EA70C2">
            <w:pPr>
              <w:pBdr>
                <w:top w:val="nil"/>
                <w:left w:val="nil"/>
                <w:bottom w:val="nil"/>
                <w:right w:val="nil"/>
                <w:between w:val="nil"/>
              </w:pBdr>
              <w:ind w:left="34"/>
              <w:rPr>
                <w:b/>
                <w:color w:val="000000"/>
              </w:rPr>
            </w:pPr>
            <w:r>
              <w:rPr>
                <w:b/>
                <w:color w:val="000000"/>
              </w:rPr>
              <w:t>-</w:t>
            </w:r>
            <w:r>
              <w:rPr>
                <w:b/>
                <w:color w:val="000000"/>
              </w:rPr>
              <w:tab/>
              <w:t>мультимедійне обладнання.</w:t>
            </w:r>
          </w:p>
        </w:tc>
      </w:tr>
      <w:tr w:rsidR="007B17E0">
        <w:tc>
          <w:tcPr>
            <w:tcW w:w="3528" w:type="dxa"/>
          </w:tcPr>
          <w:p w:rsidR="007B17E0" w:rsidRDefault="00EA70C2">
            <w:pPr>
              <w:pBdr>
                <w:top w:val="nil"/>
                <w:left w:val="nil"/>
                <w:bottom w:val="nil"/>
                <w:right w:val="nil"/>
                <w:between w:val="nil"/>
              </w:pBdr>
              <w:rPr>
                <w:b/>
                <w:color w:val="000000"/>
              </w:rPr>
            </w:pPr>
            <w:r>
              <w:rPr>
                <w:b/>
                <w:color w:val="000000"/>
              </w:rPr>
              <w:t>Специфічні характеристики інформаційного та навчально-методичного забезпечення</w:t>
            </w:r>
          </w:p>
        </w:tc>
        <w:tc>
          <w:tcPr>
            <w:tcW w:w="5097" w:type="dxa"/>
          </w:tcPr>
          <w:p w:rsidR="007B17E0" w:rsidRDefault="00EA70C2">
            <w:pPr>
              <w:pBdr>
                <w:top w:val="nil"/>
                <w:left w:val="nil"/>
                <w:bottom w:val="nil"/>
                <w:right w:val="nil"/>
                <w:between w:val="nil"/>
              </w:pBdr>
              <w:ind w:left="175" w:hanging="141"/>
              <w:rPr>
                <w:b/>
                <w:color w:val="000000"/>
              </w:rPr>
            </w:pPr>
            <w:r>
              <w:rPr>
                <w:b/>
                <w:color w:val="000000"/>
              </w:rPr>
              <w:t>офіційний сайт ХНУ імені В.Н. Каразіна</w:t>
            </w:r>
          </w:p>
          <w:p w:rsidR="007B17E0" w:rsidRDefault="00EA70C2">
            <w:pPr>
              <w:pBdr>
                <w:top w:val="nil"/>
                <w:left w:val="nil"/>
                <w:bottom w:val="nil"/>
                <w:right w:val="nil"/>
                <w:between w:val="nil"/>
              </w:pBdr>
              <w:ind w:left="175" w:hanging="141"/>
              <w:rPr>
                <w:b/>
                <w:color w:val="000000"/>
              </w:rPr>
            </w:pPr>
            <w:r>
              <w:rPr>
                <w:b/>
                <w:color w:val="000000"/>
              </w:rPr>
              <w:t>https://karazin.ua/</w:t>
            </w:r>
          </w:p>
          <w:p w:rsidR="007B17E0" w:rsidRDefault="00EA70C2">
            <w:pPr>
              <w:pBdr>
                <w:top w:val="nil"/>
                <w:left w:val="nil"/>
                <w:bottom w:val="nil"/>
                <w:right w:val="nil"/>
                <w:between w:val="nil"/>
              </w:pBdr>
              <w:ind w:left="175" w:hanging="141"/>
              <w:rPr>
                <w:b/>
                <w:color w:val="000000"/>
              </w:rPr>
            </w:pPr>
            <w:r>
              <w:rPr>
                <w:b/>
                <w:color w:val="000000"/>
              </w:rPr>
              <w:t>- точки бездротового доступу до мережі Інтернет;</w:t>
            </w:r>
          </w:p>
          <w:p w:rsidR="007B17E0" w:rsidRDefault="00EA70C2">
            <w:pPr>
              <w:pBdr>
                <w:top w:val="nil"/>
                <w:left w:val="nil"/>
                <w:bottom w:val="nil"/>
                <w:right w:val="nil"/>
                <w:between w:val="nil"/>
              </w:pBdr>
              <w:ind w:left="175" w:hanging="141"/>
              <w:rPr>
                <w:b/>
                <w:color w:val="000000"/>
              </w:rPr>
            </w:pPr>
            <w:r>
              <w:rPr>
                <w:b/>
                <w:color w:val="000000"/>
              </w:rPr>
              <w:t>- необмежений доступ до мережі Інтернет;</w:t>
            </w:r>
          </w:p>
          <w:p w:rsidR="007B17E0" w:rsidRDefault="00EA70C2">
            <w:pPr>
              <w:pBdr>
                <w:top w:val="nil"/>
                <w:left w:val="nil"/>
                <w:bottom w:val="nil"/>
                <w:right w:val="nil"/>
                <w:between w:val="nil"/>
              </w:pBdr>
              <w:ind w:left="175" w:hanging="141"/>
              <w:rPr>
                <w:b/>
                <w:color w:val="000000"/>
              </w:rPr>
            </w:pPr>
            <w:r>
              <w:rPr>
                <w:b/>
                <w:color w:val="000000"/>
              </w:rPr>
              <w:t>- наукова бібліотека, читальні зали;</w:t>
            </w:r>
          </w:p>
          <w:p w:rsidR="007B17E0" w:rsidRDefault="00EA70C2">
            <w:pPr>
              <w:pBdr>
                <w:top w:val="nil"/>
                <w:left w:val="nil"/>
                <w:bottom w:val="nil"/>
                <w:right w:val="nil"/>
                <w:between w:val="nil"/>
              </w:pBdr>
              <w:ind w:left="175" w:hanging="141"/>
              <w:rPr>
                <w:b/>
                <w:color w:val="000000"/>
              </w:rPr>
            </w:pPr>
            <w:r>
              <w:rPr>
                <w:b/>
                <w:color w:val="000000"/>
              </w:rPr>
              <w:t xml:space="preserve">- віртуальне навчальне середовище </w:t>
            </w:r>
            <w:proofErr w:type="spellStart"/>
            <w:r>
              <w:rPr>
                <w:b/>
                <w:color w:val="000000"/>
              </w:rPr>
              <w:t>Moodle</w:t>
            </w:r>
            <w:proofErr w:type="spellEnd"/>
            <w:r>
              <w:rPr>
                <w:b/>
                <w:color w:val="000000"/>
              </w:rPr>
              <w:t>;</w:t>
            </w:r>
          </w:p>
          <w:p w:rsidR="007B17E0" w:rsidRDefault="00EA70C2">
            <w:pPr>
              <w:pBdr>
                <w:top w:val="nil"/>
                <w:left w:val="nil"/>
                <w:bottom w:val="nil"/>
                <w:right w:val="nil"/>
                <w:between w:val="nil"/>
              </w:pBdr>
              <w:ind w:left="175" w:hanging="141"/>
              <w:rPr>
                <w:b/>
                <w:color w:val="000000"/>
              </w:rPr>
            </w:pPr>
            <w:r>
              <w:rPr>
                <w:b/>
                <w:color w:val="000000"/>
              </w:rPr>
              <w:t>- корпоративна пошта;</w:t>
            </w:r>
          </w:p>
          <w:p w:rsidR="007B17E0" w:rsidRDefault="00EA70C2">
            <w:pPr>
              <w:pBdr>
                <w:top w:val="nil"/>
                <w:left w:val="nil"/>
                <w:bottom w:val="nil"/>
                <w:right w:val="nil"/>
                <w:between w:val="nil"/>
              </w:pBdr>
              <w:ind w:left="175" w:hanging="141"/>
              <w:rPr>
                <w:b/>
                <w:color w:val="000000"/>
              </w:rPr>
            </w:pPr>
            <w:r>
              <w:rPr>
                <w:b/>
                <w:color w:val="000000"/>
              </w:rPr>
              <w:t>- навчальні і робочі плани;</w:t>
            </w:r>
          </w:p>
          <w:p w:rsidR="007B17E0" w:rsidRDefault="00EA70C2">
            <w:pPr>
              <w:pBdr>
                <w:top w:val="nil"/>
                <w:left w:val="nil"/>
                <w:bottom w:val="nil"/>
                <w:right w:val="nil"/>
                <w:between w:val="nil"/>
              </w:pBdr>
              <w:ind w:left="175" w:hanging="141"/>
              <w:rPr>
                <w:b/>
                <w:color w:val="000000"/>
              </w:rPr>
            </w:pPr>
            <w:r>
              <w:rPr>
                <w:b/>
                <w:color w:val="000000"/>
              </w:rPr>
              <w:t>- графіки навчального процесу;</w:t>
            </w:r>
          </w:p>
          <w:p w:rsidR="007B17E0" w:rsidRDefault="00EA70C2">
            <w:pPr>
              <w:pBdr>
                <w:top w:val="nil"/>
                <w:left w:val="nil"/>
                <w:bottom w:val="nil"/>
                <w:right w:val="nil"/>
                <w:between w:val="nil"/>
              </w:pBdr>
              <w:ind w:left="175" w:hanging="141"/>
              <w:rPr>
                <w:b/>
                <w:color w:val="000000"/>
              </w:rPr>
            </w:pPr>
            <w:r>
              <w:rPr>
                <w:b/>
                <w:color w:val="000000"/>
              </w:rPr>
              <w:t>- навчально-методичні комплекси відповідних дисциплін;</w:t>
            </w:r>
          </w:p>
          <w:p w:rsidR="007B17E0" w:rsidRDefault="00EA70C2">
            <w:pPr>
              <w:pBdr>
                <w:top w:val="nil"/>
                <w:left w:val="nil"/>
                <w:bottom w:val="nil"/>
                <w:right w:val="nil"/>
                <w:between w:val="nil"/>
              </w:pBdr>
              <w:ind w:left="175" w:hanging="141"/>
              <w:rPr>
                <w:b/>
                <w:color w:val="000000"/>
              </w:rPr>
            </w:pPr>
            <w:r>
              <w:rPr>
                <w:b/>
                <w:color w:val="000000"/>
              </w:rPr>
              <w:t>- навчальні та робочі програми дисциплін;</w:t>
            </w:r>
          </w:p>
          <w:p w:rsidR="007B17E0" w:rsidRDefault="00EA70C2">
            <w:pPr>
              <w:pBdr>
                <w:top w:val="nil"/>
                <w:left w:val="nil"/>
                <w:bottom w:val="nil"/>
                <w:right w:val="nil"/>
                <w:between w:val="nil"/>
              </w:pBdr>
              <w:ind w:left="175" w:hanging="141"/>
              <w:rPr>
                <w:b/>
                <w:color w:val="000000"/>
              </w:rPr>
            </w:pPr>
            <w:r>
              <w:rPr>
                <w:b/>
                <w:color w:val="000000"/>
              </w:rPr>
              <w:t>- навчальні посібники, тестові завдання, переліки тем есе та</w:t>
            </w:r>
          </w:p>
          <w:p w:rsidR="007B17E0" w:rsidRDefault="00EA70C2">
            <w:pPr>
              <w:pBdr>
                <w:top w:val="nil"/>
                <w:left w:val="nil"/>
                <w:bottom w:val="nil"/>
                <w:right w:val="nil"/>
                <w:between w:val="nil"/>
              </w:pBdr>
              <w:ind w:left="175" w:hanging="141"/>
              <w:rPr>
                <w:b/>
                <w:color w:val="000000"/>
              </w:rPr>
            </w:pPr>
            <w:r>
              <w:rPr>
                <w:b/>
                <w:color w:val="000000"/>
              </w:rPr>
              <w:t>індивідуальних завдань для самостійної та індивідуальної</w:t>
            </w:r>
          </w:p>
          <w:p w:rsidR="007B17E0" w:rsidRDefault="00EA70C2">
            <w:pPr>
              <w:pBdr>
                <w:top w:val="nil"/>
                <w:left w:val="nil"/>
                <w:bottom w:val="nil"/>
                <w:right w:val="nil"/>
                <w:between w:val="nil"/>
              </w:pBdr>
              <w:ind w:left="175" w:hanging="141"/>
              <w:rPr>
                <w:b/>
                <w:color w:val="000000"/>
              </w:rPr>
            </w:pPr>
            <w:r>
              <w:rPr>
                <w:b/>
                <w:color w:val="000000"/>
              </w:rPr>
              <w:t>роботи студентів з дисциплін;</w:t>
            </w:r>
          </w:p>
          <w:p w:rsidR="007B17E0" w:rsidRDefault="00EA70C2">
            <w:pPr>
              <w:pBdr>
                <w:top w:val="nil"/>
                <w:left w:val="nil"/>
                <w:bottom w:val="nil"/>
                <w:right w:val="nil"/>
                <w:between w:val="nil"/>
              </w:pBdr>
              <w:ind w:left="175" w:hanging="141"/>
              <w:rPr>
                <w:b/>
                <w:color w:val="000000"/>
              </w:rPr>
            </w:pPr>
            <w:r>
              <w:rPr>
                <w:b/>
                <w:color w:val="000000"/>
              </w:rPr>
              <w:t>- програми практик;</w:t>
            </w:r>
          </w:p>
          <w:p w:rsidR="007B17E0" w:rsidRDefault="00EA70C2">
            <w:pPr>
              <w:pBdr>
                <w:top w:val="nil"/>
                <w:left w:val="nil"/>
                <w:bottom w:val="nil"/>
                <w:right w:val="nil"/>
                <w:between w:val="nil"/>
              </w:pBdr>
              <w:ind w:left="175" w:hanging="141"/>
              <w:rPr>
                <w:b/>
                <w:color w:val="000000"/>
              </w:rPr>
            </w:pPr>
            <w:r>
              <w:rPr>
                <w:b/>
                <w:color w:val="000000"/>
              </w:rPr>
              <w:t>- методичні вказівки щодо виконання курсових проектів;</w:t>
            </w:r>
          </w:p>
          <w:p w:rsidR="007B17E0" w:rsidRDefault="00EA70C2">
            <w:pPr>
              <w:pBdr>
                <w:top w:val="nil"/>
                <w:left w:val="nil"/>
                <w:bottom w:val="nil"/>
                <w:right w:val="nil"/>
                <w:between w:val="nil"/>
              </w:pBdr>
              <w:ind w:left="175" w:hanging="141"/>
              <w:rPr>
                <w:b/>
                <w:color w:val="000000"/>
              </w:rPr>
            </w:pPr>
            <w:r>
              <w:rPr>
                <w:b/>
                <w:color w:val="000000"/>
              </w:rPr>
              <w:t>- критерії оцінювання рівня підготовки;</w:t>
            </w:r>
          </w:p>
          <w:p w:rsidR="007B17E0" w:rsidRDefault="00EA70C2">
            <w:pPr>
              <w:pBdr>
                <w:top w:val="nil"/>
                <w:left w:val="nil"/>
                <w:bottom w:val="nil"/>
                <w:right w:val="nil"/>
                <w:between w:val="nil"/>
              </w:pBdr>
              <w:ind w:left="175" w:hanging="141"/>
              <w:rPr>
                <w:b/>
                <w:color w:val="000000"/>
              </w:rPr>
            </w:pPr>
            <w:r>
              <w:rPr>
                <w:b/>
                <w:color w:val="000000"/>
              </w:rPr>
              <w:t>- пакети комплексних контрольних робіт.</w:t>
            </w:r>
          </w:p>
        </w:tc>
      </w:tr>
      <w:tr w:rsidR="007B17E0">
        <w:tc>
          <w:tcPr>
            <w:tcW w:w="8625" w:type="dxa"/>
            <w:gridSpan w:val="2"/>
          </w:tcPr>
          <w:p w:rsidR="007B17E0" w:rsidRDefault="00EA70C2">
            <w:pPr>
              <w:pBdr>
                <w:top w:val="nil"/>
                <w:left w:val="nil"/>
                <w:bottom w:val="nil"/>
                <w:right w:val="nil"/>
                <w:between w:val="nil"/>
              </w:pBdr>
              <w:jc w:val="center"/>
              <w:rPr>
                <w:b/>
                <w:color w:val="000000"/>
              </w:rPr>
            </w:pPr>
            <w:r>
              <w:rPr>
                <w:b/>
                <w:color w:val="000000"/>
              </w:rPr>
              <w:t>9 – Академічна мобільність</w:t>
            </w:r>
          </w:p>
        </w:tc>
      </w:tr>
      <w:tr w:rsidR="007B17E0">
        <w:tc>
          <w:tcPr>
            <w:tcW w:w="3528" w:type="dxa"/>
          </w:tcPr>
          <w:p w:rsidR="007B17E0" w:rsidRDefault="00EA70C2">
            <w:pPr>
              <w:pBdr>
                <w:top w:val="nil"/>
                <w:left w:val="nil"/>
                <w:bottom w:val="nil"/>
                <w:right w:val="nil"/>
                <w:between w:val="nil"/>
              </w:pBdr>
              <w:rPr>
                <w:b/>
                <w:color w:val="000000"/>
              </w:rPr>
            </w:pPr>
            <w:r>
              <w:rPr>
                <w:b/>
                <w:color w:val="000000"/>
              </w:rPr>
              <w:t>Національна кредитна мобільність</w:t>
            </w:r>
          </w:p>
        </w:tc>
        <w:tc>
          <w:tcPr>
            <w:tcW w:w="5097" w:type="dxa"/>
          </w:tcPr>
          <w:p w:rsidR="007B17E0" w:rsidRDefault="00EA70C2">
            <w:pPr>
              <w:pBdr>
                <w:top w:val="nil"/>
                <w:left w:val="nil"/>
                <w:bottom w:val="nil"/>
                <w:right w:val="nil"/>
                <w:between w:val="nil"/>
              </w:pBdr>
              <w:ind w:left="34"/>
              <w:rPr>
                <w:b/>
                <w:color w:val="000000"/>
              </w:rPr>
            </w:pPr>
            <w:r>
              <w:rPr>
                <w:b/>
                <w:color w:val="000000"/>
              </w:rPr>
              <w:t>Укладено договори про співпрацю з університетами України: із Національним університетом "</w:t>
            </w:r>
            <w:proofErr w:type="spellStart"/>
            <w:r>
              <w:rPr>
                <w:b/>
                <w:color w:val="000000"/>
              </w:rPr>
              <w:t>Київо</w:t>
            </w:r>
            <w:proofErr w:type="spellEnd"/>
            <w:r>
              <w:rPr>
                <w:b/>
                <w:color w:val="000000"/>
              </w:rPr>
              <w:t>-Могилянська академія"</w:t>
            </w:r>
          </w:p>
        </w:tc>
      </w:tr>
      <w:tr w:rsidR="007B17E0">
        <w:tc>
          <w:tcPr>
            <w:tcW w:w="3528" w:type="dxa"/>
          </w:tcPr>
          <w:p w:rsidR="007B17E0" w:rsidRDefault="00EA70C2">
            <w:pPr>
              <w:pBdr>
                <w:top w:val="nil"/>
                <w:left w:val="nil"/>
                <w:bottom w:val="nil"/>
                <w:right w:val="nil"/>
                <w:between w:val="nil"/>
              </w:pBdr>
              <w:rPr>
                <w:b/>
                <w:color w:val="000000"/>
              </w:rPr>
            </w:pPr>
            <w:r>
              <w:rPr>
                <w:b/>
                <w:color w:val="000000"/>
              </w:rPr>
              <w:t>Міжнародна кредитна мобільність</w:t>
            </w:r>
          </w:p>
        </w:tc>
        <w:tc>
          <w:tcPr>
            <w:tcW w:w="5097" w:type="dxa"/>
          </w:tcPr>
          <w:p w:rsidR="007B17E0" w:rsidRDefault="00EA70C2">
            <w:pPr>
              <w:pBdr>
                <w:top w:val="nil"/>
                <w:left w:val="nil"/>
                <w:bottom w:val="nil"/>
                <w:right w:val="nil"/>
                <w:between w:val="nil"/>
              </w:pBdr>
              <w:ind w:left="34"/>
              <w:rPr>
                <w:b/>
                <w:color w:val="000000"/>
              </w:rPr>
            </w:pPr>
            <w:r>
              <w:rPr>
                <w:b/>
                <w:color w:val="000000"/>
              </w:rPr>
              <w:t>Укладено договори з зарубіжними університетами-партнерами: з Університетом Марії Кюрі-</w:t>
            </w:r>
            <w:proofErr w:type="spellStart"/>
            <w:r>
              <w:rPr>
                <w:b/>
                <w:color w:val="000000"/>
              </w:rPr>
              <w:t>Склодовської</w:t>
            </w:r>
            <w:proofErr w:type="spellEnd"/>
            <w:r>
              <w:rPr>
                <w:b/>
                <w:color w:val="000000"/>
              </w:rPr>
              <w:t xml:space="preserve"> (Польща), з Університетом імені Фрідріха-</w:t>
            </w:r>
            <w:proofErr w:type="spellStart"/>
            <w:r>
              <w:rPr>
                <w:b/>
                <w:color w:val="000000"/>
              </w:rPr>
              <w:t>Александра</w:t>
            </w:r>
            <w:proofErr w:type="spellEnd"/>
            <w:r>
              <w:rPr>
                <w:b/>
                <w:color w:val="000000"/>
              </w:rPr>
              <w:t xml:space="preserve">, міст </w:t>
            </w:r>
            <w:proofErr w:type="spellStart"/>
            <w:r>
              <w:rPr>
                <w:b/>
                <w:color w:val="000000"/>
              </w:rPr>
              <w:t>Ерлангена</w:t>
            </w:r>
            <w:proofErr w:type="spellEnd"/>
            <w:r>
              <w:rPr>
                <w:b/>
                <w:color w:val="000000"/>
              </w:rPr>
              <w:t xml:space="preserve">-Нюрнберга (ФРН), із Євроазіатським відділом Німецького археологічного інституту (ФРН), із </w:t>
            </w:r>
            <w:proofErr w:type="spellStart"/>
            <w:r>
              <w:rPr>
                <w:b/>
                <w:color w:val="000000"/>
              </w:rPr>
              <w:t>Ягелонським</w:t>
            </w:r>
            <w:proofErr w:type="spellEnd"/>
            <w:r>
              <w:rPr>
                <w:b/>
                <w:color w:val="000000"/>
              </w:rPr>
              <w:t xml:space="preserve"> університетом (Польща)</w:t>
            </w:r>
          </w:p>
        </w:tc>
      </w:tr>
      <w:tr w:rsidR="007B17E0">
        <w:tc>
          <w:tcPr>
            <w:tcW w:w="3528" w:type="dxa"/>
          </w:tcPr>
          <w:p w:rsidR="007B17E0" w:rsidRDefault="00EA70C2">
            <w:pPr>
              <w:pBdr>
                <w:top w:val="nil"/>
                <w:left w:val="nil"/>
                <w:bottom w:val="nil"/>
                <w:right w:val="nil"/>
                <w:between w:val="nil"/>
              </w:pBdr>
              <w:rPr>
                <w:b/>
                <w:color w:val="000000"/>
              </w:rPr>
            </w:pPr>
            <w:r>
              <w:rPr>
                <w:b/>
                <w:color w:val="000000"/>
              </w:rPr>
              <w:t>Навчання іноземних здобувачів вищої освіти</w:t>
            </w:r>
          </w:p>
        </w:tc>
        <w:tc>
          <w:tcPr>
            <w:tcW w:w="5097" w:type="dxa"/>
          </w:tcPr>
          <w:p w:rsidR="007B17E0" w:rsidRDefault="00EA70C2">
            <w:pPr>
              <w:pBdr>
                <w:top w:val="nil"/>
                <w:left w:val="nil"/>
                <w:bottom w:val="nil"/>
                <w:right w:val="nil"/>
                <w:between w:val="nil"/>
              </w:pBdr>
              <w:rPr>
                <w:b/>
                <w:color w:val="000000"/>
              </w:rPr>
            </w:pPr>
            <w:r>
              <w:rPr>
                <w:b/>
                <w:color w:val="000000"/>
              </w:rPr>
              <w:t>Здійснюватиметься згідно законодавства України про освіту.</w:t>
            </w:r>
          </w:p>
        </w:tc>
      </w:tr>
    </w:tbl>
    <w:p w:rsidR="007B17E0" w:rsidRDefault="007B17E0">
      <w:pPr>
        <w:pBdr>
          <w:top w:val="nil"/>
          <w:left w:val="nil"/>
          <w:bottom w:val="nil"/>
          <w:right w:val="nil"/>
          <w:between w:val="nil"/>
        </w:pBdr>
        <w:ind w:left="720"/>
        <w:rPr>
          <w:b/>
          <w:color w:val="000000"/>
        </w:rPr>
      </w:pPr>
    </w:p>
    <w:p w:rsidR="007B17E0" w:rsidRDefault="00EA70C2">
      <w:pPr>
        <w:numPr>
          <w:ilvl w:val="0"/>
          <w:numId w:val="3"/>
        </w:numPr>
        <w:pBdr>
          <w:top w:val="nil"/>
          <w:left w:val="nil"/>
          <w:bottom w:val="nil"/>
          <w:right w:val="nil"/>
          <w:between w:val="nil"/>
        </w:pBdr>
        <w:jc w:val="center"/>
        <w:rPr>
          <w:b/>
          <w:color w:val="000000"/>
        </w:rPr>
      </w:pPr>
      <w:r>
        <w:rPr>
          <w:b/>
          <w:color w:val="000000"/>
        </w:rPr>
        <w:t xml:space="preserve">Перелік компонент освітньо-професійної /наукової програми </w:t>
      </w:r>
    </w:p>
    <w:p w:rsidR="007B17E0" w:rsidRDefault="00EA70C2">
      <w:pPr>
        <w:pBdr>
          <w:top w:val="nil"/>
          <w:left w:val="nil"/>
          <w:bottom w:val="nil"/>
          <w:right w:val="nil"/>
          <w:between w:val="nil"/>
        </w:pBdr>
        <w:ind w:left="720"/>
        <w:jc w:val="center"/>
        <w:rPr>
          <w:b/>
          <w:color w:val="000000"/>
        </w:rPr>
      </w:pPr>
      <w:r>
        <w:rPr>
          <w:b/>
          <w:color w:val="000000"/>
        </w:rPr>
        <w:t>та їх логічна послідовність</w:t>
      </w:r>
    </w:p>
    <w:p w:rsidR="007B17E0" w:rsidRDefault="007B17E0">
      <w:pPr>
        <w:pBdr>
          <w:top w:val="nil"/>
          <w:left w:val="nil"/>
          <w:bottom w:val="nil"/>
          <w:right w:val="nil"/>
          <w:between w:val="nil"/>
        </w:pBdr>
        <w:ind w:left="720"/>
        <w:jc w:val="center"/>
        <w:rPr>
          <w:b/>
          <w:color w:val="000000"/>
        </w:rPr>
      </w:pPr>
    </w:p>
    <w:p w:rsidR="007B17E0" w:rsidRDefault="00EA70C2">
      <w:pPr>
        <w:numPr>
          <w:ilvl w:val="1"/>
          <w:numId w:val="3"/>
        </w:numPr>
        <w:pBdr>
          <w:top w:val="nil"/>
          <w:left w:val="nil"/>
          <w:bottom w:val="nil"/>
          <w:right w:val="nil"/>
          <w:between w:val="nil"/>
        </w:pBdr>
        <w:jc w:val="both"/>
        <w:rPr>
          <w:b/>
          <w:color w:val="000000"/>
        </w:rPr>
      </w:pPr>
      <w:r>
        <w:rPr>
          <w:b/>
          <w:color w:val="000000"/>
        </w:rPr>
        <w:t>Перелік компонент ОП</w:t>
      </w:r>
    </w:p>
    <w:p w:rsidR="007B17E0" w:rsidRDefault="007B17E0">
      <w:pPr>
        <w:pBdr>
          <w:top w:val="nil"/>
          <w:left w:val="nil"/>
          <w:bottom w:val="nil"/>
          <w:right w:val="nil"/>
          <w:between w:val="nil"/>
        </w:pBdr>
        <w:ind w:left="1140"/>
        <w:jc w:val="both"/>
        <w:rPr>
          <w:b/>
          <w:color w:val="000000"/>
        </w:rPr>
      </w:pPr>
    </w:p>
    <w:tbl>
      <w:tblPr>
        <w:tblStyle w:val="aff"/>
        <w:tblW w:w="864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6"/>
        <w:gridCol w:w="3598"/>
        <w:gridCol w:w="1652"/>
        <w:gridCol w:w="2105"/>
      </w:tblGrid>
      <w:tr w:rsidR="007B17E0">
        <w:tc>
          <w:tcPr>
            <w:tcW w:w="1286" w:type="dxa"/>
            <w:vAlign w:val="center"/>
          </w:tcPr>
          <w:p w:rsidR="007B17E0" w:rsidRDefault="00EA70C2">
            <w:pPr>
              <w:pBdr>
                <w:top w:val="nil"/>
                <w:left w:val="nil"/>
                <w:bottom w:val="nil"/>
                <w:right w:val="nil"/>
                <w:between w:val="nil"/>
              </w:pBdr>
              <w:jc w:val="center"/>
              <w:rPr>
                <w:b/>
                <w:color w:val="000000"/>
              </w:rPr>
            </w:pPr>
            <w:r>
              <w:rPr>
                <w:b/>
                <w:color w:val="000000"/>
              </w:rPr>
              <w:lastRenderedPageBreak/>
              <w:t>Код н/д</w:t>
            </w:r>
          </w:p>
        </w:tc>
        <w:tc>
          <w:tcPr>
            <w:tcW w:w="3598" w:type="dxa"/>
            <w:vAlign w:val="center"/>
          </w:tcPr>
          <w:p w:rsidR="007B17E0" w:rsidRDefault="00EA70C2">
            <w:pPr>
              <w:pBdr>
                <w:top w:val="nil"/>
                <w:left w:val="nil"/>
                <w:bottom w:val="nil"/>
                <w:right w:val="nil"/>
                <w:between w:val="nil"/>
              </w:pBdr>
              <w:jc w:val="center"/>
              <w:rPr>
                <w:b/>
                <w:color w:val="000000"/>
              </w:rPr>
            </w:pPr>
            <w:r>
              <w:rPr>
                <w:b/>
                <w:color w:val="000000"/>
              </w:rPr>
              <w:t>Компоненти освітньої програми (навчальні дисципліни, курсові проекти (роботи), практики, кваліфікаційна робота)</w:t>
            </w:r>
          </w:p>
        </w:tc>
        <w:tc>
          <w:tcPr>
            <w:tcW w:w="1652" w:type="dxa"/>
            <w:vAlign w:val="center"/>
          </w:tcPr>
          <w:p w:rsidR="007B17E0" w:rsidRDefault="00EA70C2">
            <w:pPr>
              <w:pBdr>
                <w:top w:val="nil"/>
                <w:left w:val="nil"/>
                <w:bottom w:val="nil"/>
                <w:right w:val="nil"/>
                <w:between w:val="nil"/>
              </w:pBdr>
              <w:jc w:val="center"/>
              <w:rPr>
                <w:b/>
                <w:color w:val="000000"/>
              </w:rPr>
            </w:pPr>
            <w:r>
              <w:rPr>
                <w:b/>
                <w:color w:val="000000"/>
              </w:rPr>
              <w:t>Кількість кредитів</w:t>
            </w:r>
          </w:p>
        </w:tc>
        <w:tc>
          <w:tcPr>
            <w:tcW w:w="2105" w:type="dxa"/>
            <w:vAlign w:val="center"/>
          </w:tcPr>
          <w:p w:rsidR="007B17E0" w:rsidRDefault="00EA70C2">
            <w:pPr>
              <w:pBdr>
                <w:top w:val="nil"/>
                <w:left w:val="nil"/>
                <w:bottom w:val="nil"/>
                <w:right w:val="nil"/>
                <w:between w:val="nil"/>
              </w:pBdr>
              <w:jc w:val="center"/>
              <w:rPr>
                <w:b/>
                <w:color w:val="000000"/>
              </w:rPr>
            </w:pPr>
            <w:r>
              <w:rPr>
                <w:b/>
                <w:color w:val="000000"/>
              </w:rPr>
              <w:t>Форма підсумкового контролю</w:t>
            </w:r>
          </w:p>
        </w:tc>
      </w:tr>
      <w:tr w:rsidR="007B17E0">
        <w:tc>
          <w:tcPr>
            <w:tcW w:w="1286" w:type="dxa"/>
          </w:tcPr>
          <w:p w:rsidR="007B17E0" w:rsidRDefault="00EA70C2">
            <w:pPr>
              <w:pBdr>
                <w:top w:val="nil"/>
                <w:left w:val="nil"/>
                <w:bottom w:val="nil"/>
                <w:right w:val="nil"/>
                <w:between w:val="nil"/>
              </w:pBdr>
              <w:jc w:val="center"/>
              <w:rPr>
                <w:b/>
                <w:color w:val="000000"/>
              </w:rPr>
            </w:pPr>
            <w:r>
              <w:rPr>
                <w:b/>
                <w:color w:val="000000"/>
              </w:rPr>
              <w:t>1</w:t>
            </w:r>
          </w:p>
        </w:tc>
        <w:tc>
          <w:tcPr>
            <w:tcW w:w="3598" w:type="dxa"/>
          </w:tcPr>
          <w:p w:rsidR="007B17E0" w:rsidRDefault="00EA70C2">
            <w:pPr>
              <w:pBdr>
                <w:top w:val="nil"/>
                <w:left w:val="nil"/>
                <w:bottom w:val="nil"/>
                <w:right w:val="nil"/>
                <w:between w:val="nil"/>
              </w:pBdr>
              <w:jc w:val="center"/>
              <w:rPr>
                <w:b/>
                <w:color w:val="000000"/>
              </w:rPr>
            </w:pPr>
            <w:r>
              <w:rPr>
                <w:b/>
                <w:color w:val="000000"/>
              </w:rPr>
              <w:t>2</w:t>
            </w:r>
          </w:p>
        </w:tc>
        <w:tc>
          <w:tcPr>
            <w:tcW w:w="1652" w:type="dxa"/>
          </w:tcPr>
          <w:p w:rsidR="007B17E0" w:rsidRDefault="00EA70C2">
            <w:pPr>
              <w:pBdr>
                <w:top w:val="nil"/>
                <w:left w:val="nil"/>
                <w:bottom w:val="nil"/>
                <w:right w:val="nil"/>
                <w:between w:val="nil"/>
              </w:pBdr>
              <w:jc w:val="center"/>
              <w:rPr>
                <w:b/>
                <w:color w:val="000000"/>
              </w:rPr>
            </w:pPr>
            <w:r>
              <w:rPr>
                <w:b/>
                <w:color w:val="000000"/>
              </w:rPr>
              <w:t>3</w:t>
            </w:r>
          </w:p>
        </w:tc>
        <w:tc>
          <w:tcPr>
            <w:tcW w:w="2105" w:type="dxa"/>
          </w:tcPr>
          <w:p w:rsidR="007B17E0" w:rsidRDefault="00EA70C2">
            <w:pPr>
              <w:pBdr>
                <w:top w:val="nil"/>
                <w:left w:val="nil"/>
                <w:bottom w:val="nil"/>
                <w:right w:val="nil"/>
                <w:between w:val="nil"/>
              </w:pBdr>
              <w:jc w:val="center"/>
              <w:rPr>
                <w:b/>
                <w:color w:val="000000"/>
              </w:rPr>
            </w:pPr>
            <w:r>
              <w:rPr>
                <w:b/>
                <w:color w:val="000000"/>
              </w:rPr>
              <w:t>4</w:t>
            </w:r>
          </w:p>
        </w:tc>
      </w:tr>
      <w:tr w:rsidR="007B17E0">
        <w:tc>
          <w:tcPr>
            <w:tcW w:w="8641" w:type="dxa"/>
            <w:gridSpan w:val="4"/>
          </w:tcPr>
          <w:p w:rsidR="007B17E0" w:rsidRDefault="00EA70C2">
            <w:pPr>
              <w:numPr>
                <w:ilvl w:val="0"/>
                <w:numId w:val="4"/>
              </w:numPr>
              <w:pBdr>
                <w:top w:val="nil"/>
                <w:left w:val="nil"/>
                <w:bottom w:val="nil"/>
                <w:right w:val="nil"/>
                <w:between w:val="nil"/>
              </w:pBdr>
              <w:jc w:val="center"/>
              <w:rPr>
                <w:b/>
                <w:color w:val="000000"/>
              </w:rPr>
            </w:pPr>
            <w:r>
              <w:rPr>
                <w:b/>
                <w:color w:val="000000"/>
              </w:rPr>
              <w:t>Обов’язкові компоненти ОП</w:t>
            </w:r>
          </w:p>
        </w:tc>
      </w:tr>
      <w:tr w:rsidR="007B17E0">
        <w:tc>
          <w:tcPr>
            <w:tcW w:w="8641" w:type="dxa"/>
            <w:gridSpan w:val="4"/>
          </w:tcPr>
          <w:p w:rsidR="007B17E0" w:rsidRDefault="00EA70C2">
            <w:pPr>
              <w:pBdr>
                <w:top w:val="nil"/>
                <w:left w:val="nil"/>
                <w:bottom w:val="nil"/>
                <w:right w:val="nil"/>
                <w:between w:val="nil"/>
              </w:pBdr>
              <w:jc w:val="center"/>
              <w:rPr>
                <w:b/>
                <w:color w:val="000000"/>
              </w:rPr>
            </w:pPr>
            <w:r>
              <w:rPr>
                <w:b/>
                <w:color w:val="000000"/>
              </w:rPr>
              <w:t>Цикл загальної підготовки</w:t>
            </w:r>
          </w:p>
        </w:tc>
      </w:tr>
      <w:tr w:rsidR="007B17E0">
        <w:tc>
          <w:tcPr>
            <w:tcW w:w="1286" w:type="dxa"/>
          </w:tcPr>
          <w:p w:rsidR="007B17E0" w:rsidRDefault="00EA70C2">
            <w:pPr>
              <w:pBdr>
                <w:top w:val="nil"/>
                <w:left w:val="nil"/>
                <w:bottom w:val="nil"/>
                <w:right w:val="nil"/>
                <w:between w:val="nil"/>
              </w:pBdr>
              <w:jc w:val="both"/>
              <w:rPr>
                <w:b/>
                <w:color w:val="000000"/>
              </w:rPr>
            </w:pPr>
            <w:r>
              <w:rPr>
                <w:b/>
                <w:color w:val="000000"/>
              </w:rPr>
              <w:t>ОК 1.</w:t>
            </w:r>
          </w:p>
        </w:tc>
        <w:tc>
          <w:tcPr>
            <w:tcW w:w="359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B17E0" w:rsidRDefault="00EA70C2">
            <w:pPr>
              <w:rPr>
                <w:sz w:val="20"/>
                <w:szCs w:val="20"/>
              </w:rPr>
            </w:pPr>
            <w:r>
              <w:rPr>
                <w:sz w:val="20"/>
                <w:szCs w:val="20"/>
              </w:rPr>
              <w:t>Чинники успішного працевлаштування за фахом</w:t>
            </w:r>
          </w:p>
        </w:tc>
        <w:tc>
          <w:tcPr>
            <w:tcW w:w="16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B17E0" w:rsidRDefault="00EA70C2">
            <w:pPr>
              <w:jc w:val="center"/>
              <w:rPr>
                <w:sz w:val="20"/>
                <w:szCs w:val="20"/>
              </w:rPr>
            </w:pPr>
            <w:r>
              <w:rPr>
                <w:sz w:val="20"/>
                <w:szCs w:val="20"/>
              </w:rPr>
              <w:t>3</w:t>
            </w:r>
          </w:p>
        </w:tc>
        <w:tc>
          <w:tcPr>
            <w:tcW w:w="2105" w:type="dxa"/>
          </w:tcPr>
          <w:p w:rsidR="007B17E0" w:rsidRDefault="00EA70C2">
            <w:pPr>
              <w:pBdr>
                <w:top w:val="nil"/>
                <w:left w:val="nil"/>
                <w:bottom w:val="nil"/>
                <w:right w:val="nil"/>
                <w:between w:val="nil"/>
              </w:pBdr>
              <w:jc w:val="both"/>
              <w:rPr>
                <w:b/>
                <w:color w:val="000000"/>
              </w:rPr>
            </w:pPr>
            <w:r>
              <w:rPr>
                <w:b/>
                <w:color w:val="000000"/>
              </w:rPr>
              <w:t>Залік</w:t>
            </w:r>
          </w:p>
        </w:tc>
      </w:tr>
      <w:tr w:rsidR="007B17E0">
        <w:tc>
          <w:tcPr>
            <w:tcW w:w="1286" w:type="dxa"/>
          </w:tcPr>
          <w:p w:rsidR="007B17E0" w:rsidRDefault="00EA70C2">
            <w:pPr>
              <w:pBdr>
                <w:top w:val="nil"/>
                <w:left w:val="nil"/>
                <w:bottom w:val="nil"/>
                <w:right w:val="nil"/>
                <w:between w:val="nil"/>
              </w:pBdr>
              <w:jc w:val="both"/>
              <w:rPr>
                <w:b/>
                <w:color w:val="000000"/>
              </w:rPr>
            </w:pPr>
            <w:r>
              <w:rPr>
                <w:b/>
                <w:color w:val="000000"/>
              </w:rPr>
              <w:t>ОК 2.</w:t>
            </w:r>
          </w:p>
        </w:tc>
        <w:tc>
          <w:tcPr>
            <w:tcW w:w="3598"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rPr>
                <w:sz w:val="20"/>
                <w:szCs w:val="20"/>
              </w:rPr>
            </w:pPr>
            <w:r>
              <w:rPr>
                <w:sz w:val="20"/>
                <w:szCs w:val="20"/>
              </w:rPr>
              <w:t>Актуальні проблеми археології (практикум)</w:t>
            </w:r>
          </w:p>
        </w:tc>
        <w:tc>
          <w:tcPr>
            <w:tcW w:w="1652"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jc w:val="center"/>
              <w:rPr>
                <w:sz w:val="20"/>
                <w:szCs w:val="20"/>
              </w:rPr>
            </w:pPr>
            <w:r>
              <w:rPr>
                <w:sz w:val="20"/>
                <w:szCs w:val="20"/>
              </w:rPr>
              <w:t>6</w:t>
            </w:r>
          </w:p>
        </w:tc>
        <w:tc>
          <w:tcPr>
            <w:tcW w:w="2105" w:type="dxa"/>
          </w:tcPr>
          <w:p w:rsidR="007B17E0" w:rsidRDefault="00EA70C2">
            <w:pPr>
              <w:pBdr>
                <w:top w:val="nil"/>
                <w:left w:val="nil"/>
                <w:bottom w:val="nil"/>
                <w:right w:val="nil"/>
                <w:between w:val="nil"/>
              </w:pBdr>
              <w:jc w:val="both"/>
              <w:rPr>
                <w:b/>
                <w:color w:val="000000"/>
              </w:rPr>
            </w:pPr>
            <w:r>
              <w:rPr>
                <w:b/>
                <w:color w:val="000000"/>
              </w:rPr>
              <w:t>Іспит</w:t>
            </w:r>
          </w:p>
        </w:tc>
      </w:tr>
      <w:tr w:rsidR="007B17E0">
        <w:tc>
          <w:tcPr>
            <w:tcW w:w="1286" w:type="dxa"/>
          </w:tcPr>
          <w:p w:rsidR="007B17E0" w:rsidRDefault="00EA70C2">
            <w:pPr>
              <w:pBdr>
                <w:top w:val="nil"/>
                <w:left w:val="nil"/>
                <w:bottom w:val="nil"/>
                <w:right w:val="nil"/>
                <w:between w:val="nil"/>
              </w:pBdr>
              <w:jc w:val="both"/>
              <w:rPr>
                <w:b/>
                <w:color w:val="000000"/>
              </w:rPr>
            </w:pPr>
            <w:r>
              <w:rPr>
                <w:b/>
                <w:color w:val="000000"/>
              </w:rPr>
              <w:t>ОК 3.</w:t>
            </w:r>
          </w:p>
        </w:tc>
        <w:tc>
          <w:tcPr>
            <w:tcW w:w="3598"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rPr>
                <w:sz w:val="20"/>
                <w:szCs w:val="20"/>
              </w:rPr>
            </w:pPr>
            <w:r>
              <w:rPr>
                <w:sz w:val="20"/>
                <w:szCs w:val="20"/>
              </w:rPr>
              <w:t>Актуальні проблеми історії України</w:t>
            </w:r>
          </w:p>
        </w:tc>
        <w:tc>
          <w:tcPr>
            <w:tcW w:w="1652"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jc w:val="center"/>
              <w:rPr>
                <w:sz w:val="20"/>
                <w:szCs w:val="20"/>
              </w:rPr>
            </w:pPr>
            <w:r>
              <w:rPr>
                <w:sz w:val="20"/>
                <w:szCs w:val="20"/>
              </w:rPr>
              <w:t>6</w:t>
            </w:r>
          </w:p>
        </w:tc>
        <w:tc>
          <w:tcPr>
            <w:tcW w:w="2105" w:type="dxa"/>
          </w:tcPr>
          <w:p w:rsidR="007B17E0" w:rsidRDefault="00EA70C2">
            <w:pPr>
              <w:pBdr>
                <w:top w:val="nil"/>
                <w:left w:val="nil"/>
                <w:bottom w:val="nil"/>
                <w:right w:val="nil"/>
                <w:between w:val="nil"/>
              </w:pBdr>
              <w:jc w:val="both"/>
              <w:rPr>
                <w:b/>
                <w:color w:val="000000"/>
              </w:rPr>
            </w:pPr>
            <w:r>
              <w:rPr>
                <w:b/>
                <w:color w:val="000000"/>
              </w:rPr>
              <w:t>Іспит</w:t>
            </w:r>
          </w:p>
        </w:tc>
      </w:tr>
      <w:tr w:rsidR="007B17E0">
        <w:tc>
          <w:tcPr>
            <w:tcW w:w="1286" w:type="dxa"/>
          </w:tcPr>
          <w:p w:rsidR="007B17E0" w:rsidRDefault="00EA70C2">
            <w:pPr>
              <w:rPr>
                <w:b/>
              </w:rPr>
            </w:pPr>
            <w:r>
              <w:rPr>
                <w:b/>
              </w:rPr>
              <w:t>ОК 4</w:t>
            </w:r>
          </w:p>
        </w:tc>
        <w:tc>
          <w:tcPr>
            <w:tcW w:w="3598"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rPr>
                <w:sz w:val="20"/>
                <w:szCs w:val="20"/>
              </w:rPr>
            </w:pPr>
            <w:r>
              <w:rPr>
                <w:sz w:val="20"/>
                <w:szCs w:val="20"/>
              </w:rPr>
              <w:t>Глобальні проблеми сучасності</w:t>
            </w:r>
          </w:p>
        </w:tc>
        <w:tc>
          <w:tcPr>
            <w:tcW w:w="1652"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jc w:val="center"/>
              <w:rPr>
                <w:sz w:val="20"/>
                <w:szCs w:val="20"/>
              </w:rPr>
            </w:pPr>
            <w:r>
              <w:rPr>
                <w:sz w:val="20"/>
                <w:szCs w:val="20"/>
              </w:rPr>
              <w:t>3</w:t>
            </w:r>
          </w:p>
        </w:tc>
        <w:tc>
          <w:tcPr>
            <w:tcW w:w="2105" w:type="dxa"/>
          </w:tcPr>
          <w:p w:rsidR="007B17E0" w:rsidRDefault="00EA70C2">
            <w:pPr>
              <w:pBdr>
                <w:top w:val="nil"/>
                <w:left w:val="nil"/>
                <w:bottom w:val="nil"/>
                <w:right w:val="nil"/>
                <w:between w:val="nil"/>
              </w:pBdr>
              <w:jc w:val="both"/>
              <w:rPr>
                <w:b/>
                <w:color w:val="000000"/>
              </w:rPr>
            </w:pPr>
            <w:r>
              <w:rPr>
                <w:b/>
                <w:color w:val="000000"/>
              </w:rPr>
              <w:t>Залік</w:t>
            </w:r>
          </w:p>
        </w:tc>
      </w:tr>
      <w:tr w:rsidR="007B17E0">
        <w:tc>
          <w:tcPr>
            <w:tcW w:w="1286" w:type="dxa"/>
          </w:tcPr>
          <w:p w:rsidR="007B17E0" w:rsidRDefault="00EA70C2">
            <w:pPr>
              <w:rPr>
                <w:b/>
              </w:rPr>
            </w:pPr>
            <w:r>
              <w:rPr>
                <w:b/>
              </w:rPr>
              <w:t>ОК 5</w:t>
            </w:r>
          </w:p>
        </w:tc>
        <w:tc>
          <w:tcPr>
            <w:tcW w:w="3598"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rPr>
                <w:sz w:val="20"/>
                <w:szCs w:val="20"/>
              </w:rPr>
            </w:pPr>
            <w:r>
              <w:rPr>
                <w:sz w:val="20"/>
                <w:szCs w:val="20"/>
              </w:rPr>
              <w:t>Актуальні проблеми всесвітньої історії</w:t>
            </w:r>
          </w:p>
        </w:tc>
        <w:tc>
          <w:tcPr>
            <w:tcW w:w="1652"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jc w:val="center"/>
              <w:rPr>
                <w:sz w:val="20"/>
                <w:szCs w:val="20"/>
              </w:rPr>
            </w:pPr>
            <w:r>
              <w:rPr>
                <w:sz w:val="20"/>
                <w:szCs w:val="20"/>
              </w:rPr>
              <w:t>8</w:t>
            </w:r>
          </w:p>
        </w:tc>
        <w:tc>
          <w:tcPr>
            <w:tcW w:w="2105" w:type="dxa"/>
          </w:tcPr>
          <w:p w:rsidR="007B17E0" w:rsidRDefault="00EA70C2">
            <w:pPr>
              <w:pBdr>
                <w:top w:val="nil"/>
                <w:left w:val="nil"/>
                <w:bottom w:val="nil"/>
                <w:right w:val="nil"/>
                <w:between w:val="nil"/>
              </w:pBdr>
              <w:jc w:val="both"/>
              <w:rPr>
                <w:b/>
                <w:color w:val="000000"/>
              </w:rPr>
            </w:pPr>
            <w:r>
              <w:rPr>
                <w:b/>
                <w:color w:val="000000"/>
              </w:rPr>
              <w:t>Іспит</w:t>
            </w:r>
          </w:p>
        </w:tc>
      </w:tr>
      <w:tr w:rsidR="007B17E0">
        <w:tc>
          <w:tcPr>
            <w:tcW w:w="1286" w:type="dxa"/>
          </w:tcPr>
          <w:p w:rsidR="007B17E0" w:rsidRDefault="00EA70C2">
            <w:pPr>
              <w:rPr>
                <w:b/>
              </w:rPr>
            </w:pPr>
            <w:r>
              <w:rPr>
                <w:b/>
              </w:rPr>
              <w:t xml:space="preserve">ОК6 </w:t>
            </w:r>
          </w:p>
        </w:tc>
        <w:tc>
          <w:tcPr>
            <w:tcW w:w="3598"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rPr>
                <w:sz w:val="20"/>
                <w:szCs w:val="20"/>
              </w:rPr>
            </w:pPr>
            <w:r>
              <w:rPr>
                <w:sz w:val="20"/>
                <w:szCs w:val="20"/>
              </w:rPr>
              <w:t>Охорона праці в галузі</w:t>
            </w:r>
          </w:p>
        </w:tc>
        <w:tc>
          <w:tcPr>
            <w:tcW w:w="1652"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jc w:val="center"/>
              <w:rPr>
                <w:sz w:val="20"/>
                <w:szCs w:val="20"/>
              </w:rPr>
            </w:pPr>
            <w:r>
              <w:rPr>
                <w:sz w:val="20"/>
                <w:szCs w:val="20"/>
              </w:rPr>
              <w:t>3</w:t>
            </w:r>
          </w:p>
        </w:tc>
        <w:tc>
          <w:tcPr>
            <w:tcW w:w="2105" w:type="dxa"/>
          </w:tcPr>
          <w:p w:rsidR="007B17E0" w:rsidRDefault="00EA70C2">
            <w:pPr>
              <w:pBdr>
                <w:top w:val="nil"/>
                <w:left w:val="nil"/>
                <w:bottom w:val="nil"/>
                <w:right w:val="nil"/>
                <w:between w:val="nil"/>
              </w:pBdr>
              <w:jc w:val="both"/>
              <w:rPr>
                <w:b/>
                <w:color w:val="000000"/>
              </w:rPr>
            </w:pPr>
            <w:r>
              <w:rPr>
                <w:b/>
                <w:color w:val="000000"/>
              </w:rPr>
              <w:t>Іспит</w:t>
            </w:r>
          </w:p>
        </w:tc>
      </w:tr>
      <w:tr w:rsidR="007B17E0">
        <w:tc>
          <w:tcPr>
            <w:tcW w:w="8641" w:type="dxa"/>
            <w:gridSpan w:val="4"/>
          </w:tcPr>
          <w:p w:rsidR="007B17E0" w:rsidRDefault="00EA70C2">
            <w:pPr>
              <w:pBdr>
                <w:top w:val="nil"/>
                <w:left w:val="nil"/>
                <w:bottom w:val="nil"/>
                <w:right w:val="nil"/>
                <w:between w:val="nil"/>
              </w:pBdr>
              <w:jc w:val="center"/>
              <w:rPr>
                <w:b/>
                <w:color w:val="000000"/>
              </w:rPr>
            </w:pPr>
            <w:r>
              <w:rPr>
                <w:b/>
                <w:color w:val="000000"/>
              </w:rPr>
              <w:t>Цикл професійної підготовки</w:t>
            </w:r>
          </w:p>
        </w:tc>
      </w:tr>
      <w:tr w:rsidR="007B17E0">
        <w:tc>
          <w:tcPr>
            <w:tcW w:w="1286" w:type="dxa"/>
          </w:tcPr>
          <w:p w:rsidR="007B17E0" w:rsidRDefault="00EA70C2">
            <w:pPr>
              <w:rPr>
                <w:b/>
              </w:rPr>
            </w:pPr>
            <w:r>
              <w:rPr>
                <w:b/>
              </w:rPr>
              <w:t>ОК 7</w:t>
            </w:r>
          </w:p>
        </w:tc>
        <w:tc>
          <w:tcPr>
            <w:tcW w:w="359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B17E0" w:rsidRDefault="00EA70C2">
            <w:pPr>
              <w:rPr>
                <w:sz w:val="20"/>
                <w:szCs w:val="20"/>
              </w:rPr>
            </w:pPr>
            <w:r>
              <w:rPr>
                <w:sz w:val="20"/>
                <w:szCs w:val="20"/>
              </w:rPr>
              <w:t>Методологія історичного дослідження</w:t>
            </w:r>
          </w:p>
        </w:tc>
        <w:tc>
          <w:tcPr>
            <w:tcW w:w="16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B17E0" w:rsidRDefault="00EA70C2">
            <w:pPr>
              <w:jc w:val="center"/>
              <w:rPr>
                <w:sz w:val="20"/>
                <w:szCs w:val="20"/>
              </w:rPr>
            </w:pPr>
            <w:r>
              <w:rPr>
                <w:sz w:val="20"/>
                <w:szCs w:val="20"/>
              </w:rPr>
              <w:t>4</w:t>
            </w:r>
          </w:p>
        </w:tc>
        <w:tc>
          <w:tcPr>
            <w:tcW w:w="2105" w:type="dxa"/>
          </w:tcPr>
          <w:p w:rsidR="007B17E0" w:rsidRDefault="00EA70C2">
            <w:pPr>
              <w:rPr>
                <w:b/>
              </w:rPr>
            </w:pPr>
            <w:r>
              <w:rPr>
                <w:b/>
              </w:rPr>
              <w:t>Залік</w:t>
            </w:r>
          </w:p>
        </w:tc>
      </w:tr>
      <w:tr w:rsidR="007B17E0">
        <w:tc>
          <w:tcPr>
            <w:tcW w:w="1286" w:type="dxa"/>
          </w:tcPr>
          <w:p w:rsidR="007B17E0" w:rsidRDefault="00EA70C2">
            <w:pPr>
              <w:rPr>
                <w:b/>
              </w:rPr>
            </w:pPr>
            <w:r>
              <w:rPr>
                <w:b/>
              </w:rPr>
              <w:t>ОК 8</w:t>
            </w:r>
          </w:p>
        </w:tc>
        <w:tc>
          <w:tcPr>
            <w:tcW w:w="3598"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rPr>
                <w:sz w:val="20"/>
                <w:szCs w:val="20"/>
              </w:rPr>
            </w:pPr>
            <w:r>
              <w:rPr>
                <w:sz w:val="20"/>
                <w:szCs w:val="20"/>
              </w:rPr>
              <w:t>Переддипломний семінар</w:t>
            </w:r>
          </w:p>
        </w:tc>
        <w:tc>
          <w:tcPr>
            <w:tcW w:w="1652"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jc w:val="center"/>
              <w:rPr>
                <w:sz w:val="20"/>
                <w:szCs w:val="20"/>
              </w:rPr>
            </w:pPr>
            <w:r>
              <w:rPr>
                <w:sz w:val="20"/>
                <w:szCs w:val="20"/>
              </w:rPr>
              <w:t>4</w:t>
            </w:r>
          </w:p>
        </w:tc>
        <w:tc>
          <w:tcPr>
            <w:tcW w:w="2105" w:type="dxa"/>
          </w:tcPr>
          <w:p w:rsidR="007B17E0" w:rsidRDefault="00EA70C2">
            <w:pPr>
              <w:rPr>
                <w:b/>
              </w:rPr>
            </w:pPr>
            <w:r>
              <w:rPr>
                <w:b/>
              </w:rPr>
              <w:t>Залік</w:t>
            </w:r>
          </w:p>
        </w:tc>
      </w:tr>
      <w:tr w:rsidR="007B17E0">
        <w:tc>
          <w:tcPr>
            <w:tcW w:w="1286" w:type="dxa"/>
          </w:tcPr>
          <w:p w:rsidR="007B17E0" w:rsidRDefault="00EA70C2">
            <w:pPr>
              <w:rPr>
                <w:b/>
              </w:rPr>
            </w:pPr>
            <w:r>
              <w:rPr>
                <w:b/>
              </w:rPr>
              <w:t>ОК 9</w:t>
            </w:r>
          </w:p>
        </w:tc>
        <w:tc>
          <w:tcPr>
            <w:tcW w:w="3598"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rPr>
                <w:sz w:val="20"/>
                <w:szCs w:val="20"/>
              </w:rPr>
            </w:pPr>
            <w:r>
              <w:rPr>
                <w:sz w:val="20"/>
                <w:szCs w:val="20"/>
              </w:rPr>
              <w:t>Педагогічна практика</w:t>
            </w:r>
          </w:p>
        </w:tc>
        <w:tc>
          <w:tcPr>
            <w:tcW w:w="1652"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jc w:val="center"/>
              <w:rPr>
                <w:sz w:val="20"/>
                <w:szCs w:val="20"/>
              </w:rPr>
            </w:pPr>
            <w:r>
              <w:rPr>
                <w:sz w:val="20"/>
                <w:szCs w:val="20"/>
              </w:rPr>
              <w:t>11</w:t>
            </w:r>
          </w:p>
        </w:tc>
        <w:tc>
          <w:tcPr>
            <w:tcW w:w="2105" w:type="dxa"/>
          </w:tcPr>
          <w:p w:rsidR="007B17E0" w:rsidRDefault="00EA70C2">
            <w:pPr>
              <w:rPr>
                <w:b/>
              </w:rPr>
            </w:pPr>
            <w:r>
              <w:rPr>
                <w:b/>
              </w:rPr>
              <w:t>Іспит</w:t>
            </w:r>
          </w:p>
        </w:tc>
      </w:tr>
      <w:tr w:rsidR="007B17E0">
        <w:tc>
          <w:tcPr>
            <w:tcW w:w="1286" w:type="dxa"/>
          </w:tcPr>
          <w:p w:rsidR="007B17E0" w:rsidRDefault="00EA70C2">
            <w:pPr>
              <w:rPr>
                <w:b/>
              </w:rPr>
            </w:pPr>
            <w:r>
              <w:rPr>
                <w:b/>
              </w:rPr>
              <w:t>ОК 10</w:t>
            </w:r>
          </w:p>
        </w:tc>
        <w:tc>
          <w:tcPr>
            <w:tcW w:w="3598"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rPr>
                <w:sz w:val="20"/>
                <w:szCs w:val="20"/>
              </w:rPr>
            </w:pPr>
            <w:r>
              <w:rPr>
                <w:sz w:val="20"/>
                <w:szCs w:val="20"/>
              </w:rPr>
              <w:t>Підготовка кваліфікаційної роботи</w:t>
            </w:r>
          </w:p>
        </w:tc>
        <w:tc>
          <w:tcPr>
            <w:tcW w:w="1652"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jc w:val="center"/>
              <w:rPr>
                <w:sz w:val="20"/>
                <w:szCs w:val="20"/>
              </w:rPr>
            </w:pPr>
            <w:r>
              <w:rPr>
                <w:sz w:val="20"/>
                <w:szCs w:val="20"/>
              </w:rPr>
              <w:t>4</w:t>
            </w:r>
          </w:p>
        </w:tc>
        <w:tc>
          <w:tcPr>
            <w:tcW w:w="2105" w:type="dxa"/>
          </w:tcPr>
          <w:p w:rsidR="007B17E0" w:rsidRDefault="00EA70C2">
            <w:pPr>
              <w:rPr>
                <w:b/>
              </w:rPr>
            </w:pPr>
            <w:r>
              <w:rPr>
                <w:b/>
              </w:rPr>
              <w:t>Захист</w:t>
            </w:r>
          </w:p>
        </w:tc>
      </w:tr>
      <w:tr w:rsidR="007B17E0">
        <w:tc>
          <w:tcPr>
            <w:tcW w:w="4884" w:type="dxa"/>
            <w:gridSpan w:val="2"/>
          </w:tcPr>
          <w:p w:rsidR="007B17E0" w:rsidRDefault="00EA70C2">
            <w:pPr>
              <w:pBdr>
                <w:top w:val="nil"/>
                <w:left w:val="nil"/>
                <w:bottom w:val="nil"/>
                <w:right w:val="nil"/>
                <w:between w:val="nil"/>
              </w:pBdr>
              <w:jc w:val="both"/>
              <w:rPr>
                <w:b/>
                <w:color w:val="000000"/>
              </w:rPr>
            </w:pPr>
            <w:r>
              <w:rPr>
                <w:b/>
                <w:color w:val="000000"/>
              </w:rPr>
              <w:t>Загальний обсяг обов’язкових дисциплін</w:t>
            </w:r>
          </w:p>
        </w:tc>
        <w:tc>
          <w:tcPr>
            <w:tcW w:w="3757" w:type="dxa"/>
            <w:gridSpan w:val="2"/>
          </w:tcPr>
          <w:p w:rsidR="007B17E0" w:rsidRDefault="00EA70C2">
            <w:pPr>
              <w:pBdr>
                <w:top w:val="nil"/>
                <w:left w:val="nil"/>
                <w:bottom w:val="nil"/>
                <w:right w:val="nil"/>
                <w:between w:val="nil"/>
              </w:pBdr>
              <w:jc w:val="center"/>
              <w:rPr>
                <w:b/>
                <w:color w:val="000000"/>
              </w:rPr>
            </w:pPr>
            <w:r>
              <w:rPr>
                <w:b/>
                <w:color w:val="000000"/>
              </w:rPr>
              <w:t>52</w:t>
            </w:r>
          </w:p>
        </w:tc>
      </w:tr>
      <w:tr w:rsidR="007B17E0">
        <w:tc>
          <w:tcPr>
            <w:tcW w:w="8641" w:type="dxa"/>
            <w:gridSpan w:val="4"/>
          </w:tcPr>
          <w:p w:rsidR="007B17E0" w:rsidRDefault="00EA70C2">
            <w:pPr>
              <w:numPr>
                <w:ilvl w:val="0"/>
                <w:numId w:val="4"/>
              </w:numPr>
              <w:pBdr>
                <w:top w:val="nil"/>
                <w:left w:val="nil"/>
                <w:bottom w:val="nil"/>
                <w:right w:val="nil"/>
                <w:between w:val="nil"/>
              </w:pBdr>
              <w:jc w:val="center"/>
              <w:rPr>
                <w:b/>
                <w:color w:val="000000"/>
              </w:rPr>
            </w:pPr>
            <w:r>
              <w:rPr>
                <w:b/>
                <w:color w:val="000000"/>
              </w:rPr>
              <w:t>Вибіркові компоненти ОП*</w:t>
            </w:r>
          </w:p>
        </w:tc>
      </w:tr>
      <w:tr w:rsidR="007B17E0">
        <w:tc>
          <w:tcPr>
            <w:tcW w:w="8641" w:type="dxa"/>
            <w:gridSpan w:val="4"/>
          </w:tcPr>
          <w:p w:rsidR="007B17E0" w:rsidRDefault="00EA70C2">
            <w:pPr>
              <w:pBdr>
                <w:top w:val="nil"/>
                <w:left w:val="nil"/>
                <w:bottom w:val="nil"/>
                <w:right w:val="nil"/>
                <w:between w:val="nil"/>
              </w:pBdr>
              <w:jc w:val="center"/>
              <w:rPr>
                <w:b/>
                <w:color w:val="000000"/>
              </w:rPr>
            </w:pPr>
            <w:r>
              <w:rPr>
                <w:b/>
                <w:color w:val="000000"/>
              </w:rPr>
              <w:t>2.1 Цикл загальної підготовки</w:t>
            </w:r>
          </w:p>
        </w:tc>
      </w:tr>
      <w:tr w:rsidR="007B17E0">
        <w:tc>
          <w:tcPr>
            <w:tcW w:w="1286" w:type="dxa"/>
          </w:tcPr>
          <w:p w:rsidR="007B17E0" w:rsidRDefault="00EA70C2">
            <w:pPr>
              <w:pBdr>
                <w:top w:val="nil"/>
                <w:left w:val="nil"/>
                <w:bottom w:val="nil"/>
                <w:right w:val="nil"/>
                <w:between w:val="nil"/>
              </w:pBdr>
              <w:jc w:val="both"/>
              <w:rPr>
                <w:b/>
                <w:color w:val="000000"/>
              </w:rPr>
            </w:pPr>
            <w:r>
              <w:rPr>
                <w:b/>
                <w:color w:val="000000"/>
              </w:rPr>
              <w:t>ВК 1.</w:t>
            </w:r>
          </w:p>
        </w:tc>
        <w:tc>
          <w:tcPr>
            <w:tcW w:w="35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17E0" w:rsidRDefault="00EA70C2">
            <w:pPr>
              <w:rPr>
                <w:sz w:val="20"/>
                <w:szCs w:val="20"/>
              </w:rPr>
            </w:pPr>
            <w:r>
              <w:rPr>
                <w:sz w:val="20"/>
                <w:szCs w:val="20"/>
              </w:rPr>
              <w:t>Педагогіка вищої школи/ Сучасні педагогічні технології у вищій школі</w:t>
            </w:r>
          </w:p>
        </w:tc>
        <w:tc>
          <w:tcPr>
            <w:tcW w:w="16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B17E0" w:rsidRDefault="00EA70C2">
            <w:pPr>
              <w:jc w:val="center"/>
              <w:rPr>
                <w:sz w:val="20"/>
                <w:szCs w:val="20"/>
              </w:rPr>
            </w:pPr>
            <w:r>
              <w:rPr>
                <w:sz w:val="20"/>
                <w:szCs w:val="20"/>
              </w:rPr>
              <w:t>3</w:t>
            </w:r>
          </w:p>
        </w:tc>
        <w:tc>
          <w:tcPr>
            <w:tcW w:w="2105" w:type="dxa"/>
          </w:tcPr>
          <w:p w:rsidR="007B17E0" w:rsidRDefault="00EA70C2">
            <w:pPr>
              <w:rPr>
                <w:b/>
              </w:rPr>
            </w:pPr>
            <w:r>
              <w:rPr>
                <w:b/>
              </w:rPr>
              <w:t>Залік</w:t>
            </w:r>
          </w:p>
        </w:tc>
      </w:tr>
      <w:tr w:rsidR="007B17E0">
        <w:tc>
          <w:tcPr>
            <w:tcW w:w="1286" w:type="dxa"/>
          </w:tcPr>
          <w:p w:rsidR="007B17E0" w:rsidRDefault="00EA70C2">
            <w:pPr>
              <w:pBdr>
                <w:top w:val="nil"/>
                <w:left w:val="nil"/>
                <w:bottom w:val="nil"/>
                <w:right w:val="nil"/>
                <w:between w:val="nil"/>
              </w:pBdr>
              <w:jc w:val="both"/>
              <w:rPr>
                <w:b/>
                <w:color w:val="000000"/>
              </w:rPr>
            </w:pPr>
            <w:r>
              <w:rPr>
                <w:b/>
                <w:color w:val="000000"/>
              </w:rPr>
              <w:t>ВК 2</w:t>
            </w:r>
          </w:p>
        </w:tc>
        <w:tc>
          <w:tcPr>
            <w:tcW w:w="35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17E0" w:rsidRDefault="00EA70C2">
            <w:pPr>
              <w:rPr>
                <w:sz w:val="20"/>
                <w:szCs w:val="20"/>
              </w:rPr>
            </w:pPr>
            <w:r>
              <w:rPr>
                <w:sz w:val="20"/>
                <w:szCs w:val="20"/>
              </w:rPr>
              <w:t>Історія світової економіки / Голокост: політика, пам’ять, репрезентації</w:t>
            </w:r>
          </w:p>
        </w:tc>
        <w:tc>
          <w:tcPr>
            <w:tcW w:w="1652"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jc w:val="center"/>
              <w:rPr>
                <w:sz w:val="20"/>
                <w:szCs w:val="20"/>
              </w:rPr>
            </w:pPr>
            <w:r>
              <w:rPr>
                <w:sz w:val="20"/>
                <w:szCs w:val="20"/>
              </w:rPr>
              <w:t>3</w:t>
            </w:r>
          </w:p>
        </w:tc>
        <w:tc>
          <w:tcPr>
            <w:tcW w:w="2105" w:type="dxa"/>
          </w:tcPr>
          <w:p w:rsidR="007B17E0" w:rsidRDefault="00EA70C2">
            <w:pPr>
              <w:rPr>
                <w:b/>
              </w:rPr>
            </w:pPr>
            <w:r>
              <w:rPr>
                <w:b/>
              </w:rPr>
              <w:t>Залік</w:t>
            </w:r>
          </w:p>
        </w:tc>
      </w:tr>
      <w:tr w:rsidR="007B17E0">
        <w:tc>
          <w:tcPr>
            <w:tcW w:w="1286" w:type="dxa"/>
          </w:tcPr>
          <w:p w:rsidR="007B17E0" w:rsidRDefault="00EA70C2">
            <w:pPr>
              <w:pBdr>
                <w:top w:val="nil"/>
                <w:left w:val="nil"/>
                <w:bottom w:val="nil"/>
                <w:right w:val="nil"/>
                <w:between w:val="nil"/>
              </w:pBdr>
              <w:jc w:val="both"/>
              <w:rPr>
                <w:b/>
                <w:color w:val="000000"/>
              </w:rPr>
            </w:pPr>
            <w:r>
              <w:rPr>
                <w:b/>
                <w:color w:val="000000"/>
              </w:rPr>
              <w:t>ВК 3</w:t>
            </w:r>
          </w:p>
        </w:tc>
        <w:tc>
          <w:tcPr>
            <w:tcW w:w="35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17E0" w:rsidRDefault="00EA70C2">
            <w:pPr>
              <w:rPr>
                <w:sz w:val="20"/>
                <w:szCs w:val="20"/>
              </w:rPr>
            </w:pPr>
            <w:r>
              <w:rPr>
                <w:sz w:val="20"/>
                <w:szCs w:val="20"/>
              </w:rPr>
              <w:t xml:space="preserve">Методологія освіти в </w:t>
            </w:r>
            <w:proofErr w:type="spellStart"/>
            <w:r>
              <w:rPr>
                <w:sz w:val="20"/>
                <w:szCs w:val="20"/>
              </w:rPr>
              <w:t>в</w:t>
            </w:r>
            <w:proofErr w:type="spellEnd"/>
            <w:r>
              <w:rPr>
                <w:sz w:val="20"/>
                <w:szCs w:val="20"/>
              </w:rPr>
              <w:t xml:space="preserve"> ХХІ ст./  Сучасні підходи до вивчення, управління та презентації культурної спадщини</w:t>
            </w:r>
          </w:p>
        </w:tc>
        <w:tc>
          <w:tcPr>
            <w:tcW w:w="1652"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jc w:val="center"/>
              <w:rPr>
                <w:sz w:val="20"/>
                <w:szCs w:val="20"/>
              </w:rPr>
            </w:pPr>
            <w:r>
              <w:rPr>
                <w:sz w:val="20"/>
                <w:szCs w:val="20"/>
              </w:rPr>
              <w:t>4</w:t>
            </w:r>
          </w:p>
        </w:tc>
        <w:tc>
          <w:tcPr>
            <w:tcW w:w="2105" w:type="dxa"/>
          </w:tcPr>
          <w:p w:rsidR="007B17E0" w:rsidRDefault="00EA70C2">
            <w:pPr>
              <w:rPr>
                <w:b/>
              </w:rPr>
            </w:pPr>
            <w:r>
              <w:rPr>
                <w:b/>
              </w:rPr>
              <w:t>Залік</w:t>
            </w:r>
          </w:p>
        </w:tc>
      </w:tr>
      <w:tr w:rsidR="007B17E0">
        <w:tc>
          <w:tcPr>
            <w:tcW w:w="1286" w:type="dxa"/>
          </w:tcPr>
          <w:p w:rsidR="007B17E0" w:rsidRDefault="00EA70C2">
            <w:pPr>
              <w:pBdr>
                <w:top w:val="nil"/>
                <w:left w:val="nil"/>
                <w:bottom w:val="nil"/>
                <w:right w:val="nil"/>
                <w:between w:val="nil"/>
              </w:pBdr>
              <w:jc w:val="both"/>
              <w:rPr>
                <w:b/>
                <w:color w:val="000000"/>
              </w:rPr>
            </w:pPr>
            <w:r>
              <w:rPr>
                <w:b/>
                <w:color w:val="000000"/>
              </w:rPr>
              <w:t>ВК 4</w:t>
            </w:r>
          </w:p>
        </w:tc>
        <w:tc>
          <w:tcPr>
            <w:tcW w:w="35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B17E0" w:rsidRDefault="00EA70C2">
            <w:pPr>
              <w:rPr>
                <w:sz w:val="20"/>
                <w:szCs w:val="20"/>
              </w:rPr>
            </w:pPr>
            <w:r>
              <w:rPr>
                <w:sz w:val="20"/>
                <w:szCs w:val="20"/>
              </w:rPr>
              <w:t>Соціальне конструювання минулого/ Соціокультурна антропологія</w:t>
            </w:r>
          </w:p>
        </w:tc>
        <w:tc>
          <w:tcPr>
            <w:tcW w:w="1652"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jc w:val="center"/>
              <w:rPr>
                <w:sz w:val="20"/>
                <w:szCs w:val="20"/>
              </w:rPr>
            </w:pPr>
            <w:r>
              <w:rPr>
                <w:sz w:val="20"/>
                <w:szCs w:val="20"/>
              </w:rPr>
              <w:t>4</w:t>
            </w:r>
          </w:p>
        </w:tc>
        <w:tc>
          <w:tcPr>
            <w:tcW w:w="2105" w:type="dxa"/>
          </w:tcPr>
          <w:p w:rsidR="007B17E0" w:rsidRDefault="00EA70C2">
            <w:pPr>
              <w:rPr>
                <w:b/>
              </w:rPr>
            </w:pPr>
            <w:r>
              <w:rPr>
                <w:b/>
              </w:rPr>
              <w:t>Залік</w:t>
            </w:r>
          </w:p>
        </w:tc>
      </w:tr>
      <w:tr w:rsidR="007B17E0">
        <w:tc>
          <w:tcPr>
            <w:tcW w:w="8641" w:type="dxa"/>
            <w:gridSpan w:val="4"/>
          </w:tcPr>
          <w:p w:rsidR="007B17E0" w:rsidRDefault="00EA70C2">
            <w:pPr>
              <w:numPr>
                <w:ilvl w:val="1"/>
                <w:numId w:val="3"/>
              </w:numPr>
              <w:pBdr>
                <w:top w:val="nil"/>
                <w:left w:val="nil"/>
                <w:bottom w:val="nil"/>
                <w:right w:val="nil"/>
                <w:between w:val="nil"/>
              </w:pBdr>
              <w:jc w:val="center"/>
              <w:rPr>
                <w:b/>
                <w:color w:val="000000"/>
              </w:rPr>
            </w:pPr>
            <w:r>
              <w:rPr>
                <w:b/>
                <w:color w:val="000000"/>
              </w:rPr>
              <w:t>Цикл професійної підготовки</w:t>
            </w:r>
          </w:p>
          <w:p w:rsidR="007B17E0" w:rsidRDefault="00EA70C2">
            <w:pPr>
              <w:pBdr>
                <w:top w:val="nil"/>
                <w:left w:val="nil"/>
                <w:bottom w:val="nil"/>
                <w:right w:val="nil"/>
                <w:between w:val="nil"/>
              </w:pBdr>
              <w:ind w:left="1140"/>
              <w:rPr>
                <w:color w:val="000000"/>
              </w:rPr>
            </w:pPr>
            <w:r>
              <w:rPr>
                <w:color w:val="000000"/>
              </w:rPr>
              <w:t>(Обираються 6 дисциплін за каталогом фахових вибіркових</w:t>
            </w:r>
          </w:p>
          <w:p w:rsidR="007B17E0" w:rsidRDefault="00EA70C2">
            <w:pPr>
              <w:pBdr>
                <w:top w:val="nil"/>
                <w:left w:val="nil"/>
                <w:bottom w:val="nil"/>
                <w:right w:val="nil"/>
                <w:between w:val="nil"/>
              </w:pBdr>
              <w:ind w:left="1140"/>
              <w:rPr>
                <w:b/>
                <w:color w:val="000000"/>
              </w:rPr>
            </w:pPr>
            <w:r>
              <w:rPr>
                <w:color w:val="000000"/>
              </w:rPr>
              <w:t>дисциплін історичного факультету загальним обсягом 24 ЄКТС)</w:t>
            </w:r>
          </w:p>
        </w:tc>
      </w:tr>
      <w:tr w:rsidR="007B17E0">
        <w:trPr>
          <w:trHeight w:val="227"/>
        </w:trPr>
        <w:tc>
          <w:tcPr>
            <w:tcW w:w="1286" w:type="dxa"/>
          </w:tcPr>
          <w:p w:rsidR="007B17E0" w:rsidRDefault="00EA70C2">
            <w:pPr>
              <w:pBdr>
                <w:top w:val="nil"/>
                <w:left w:val="nil"/>
                <w:bottom w:val="nil"/>
                <w:right w:val="nil"/>
                <w:between w:val="nil"/>
              </w:pBdr>
              <w:jc w:val="both"/>
              <w:rPr>
                <w:b/>
                <w:color w:val="000000"/>
              </w:rPr>
            </w:pPr>
            <w:r>
              <w:rPr>
                <w:b/>
                <w:color w:val="000000"/>
              </w:rPr>
              <w:t>ВК 5</w:t>
            </w:r>
          </w:p>
        </w:tc>
        <w:tc>
          <w:tcPr>
            <w:tcW w:w="3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7E0" w:rsidRDefault="00EA70C2">
            <w:pPr>
              <w:rPr>
                <w:sz w:val="20"/>
                <w:szCs w:val="20"/>
              </w:rPr>
            </w:pPr>
            <w:r>
              <w:rPr>
                <w:sz w:val="20"/>
                <w:szCs w:val="20"/>
              </w:rPr>
              <w:t>Спецкурс1: https://history.karazin.ua/navchannya/kurs_10_09.html</w:t>
            </w:r>
          </w:p>
        </w:tc>
        <w:tc>
          <w:tcPr>
            <w:tcW w:w="1652"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jc w:val="right"/>
              <w:rPr>
                <w:sz w:val="20"/>
                <w:szCs w:val="20"/>
              </w:rPr>
            </w:pPr>
            <w:r>
              <w:rPr>
                <w:sz w:val="20"/>
                <w:szCs w:val="20"/>
              </w:rPr>
              <w:t>4</w:t>
            </w:r>
          </w:p>
        </w:tc>
        <w:tc>
          <w:tcPr>
            <w:tcW w:w="2105" w:type="dxa"/>
          </w:tcPr>
          <w:p w:rsidR="007B17E0" w:rsidRDefault="00EA70C2">
            <w:pPr>
              <w:pBdr>
                <w:top w:val="nil"/>
                <w:left w:val="nil"/>
                <w:bottom w:val="nil"/>
                <w:right w:val="nil"/>
                <w:between w:val="nil"/>
              </w:pBdr>
              <w:jc w:val="both"/>
              <w:rPr>
                <w:color w:val="000000"/>
              </w:rPr>
            </w:pPr>
            <w:r>
              <w:rPr>
                <w:color w:val="000000"/>
              </w:rPr>
              <w:t>Іспит</w:t>
            </w:r>
          </w:p>
        </w:tc>
      </w:tr>
      <w:tr w:rsidR="007B17E0">
        <w:tc>
          <w:tcPr>
            <w:tcW w:w="1286" w:type="dxa"/>
          </w:tcPr>
          <w:p w:rsidR="007B17E0" w:rsidRDefault="00EA70C2">
            <w:pPr>
              <w:rPr>
                <w:b/>
              </w:rPr>
            </w:pPr>
            <w:r>
              <w:rPr>
                <w:b/>
              </w:rPr>
              <w:t>ВК 6</w:t>
            </w:r>
          </w:p>
        </w:tc>
        <w:tc>
          <w:tcPr>
            <w:tcW w:w="3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7E0" w:rsidRDefault="00EA70C2">
            <w:pPr>
              <w:rPr>
                <w:sz w:val="20"/>
                <w:szCs w:val="20"/>
              </w:rPr>
            </w:pPr>
            <w:r>
              <w:rPr>
                <w:sz w:val="20"/>
                <w:szCs w:val="20"/>
              </w:rPr>
              <w:t>Спецкурс:2: https://history.karazin.ua/navchannya/kurs_10_09.html</w:t>
            </w:r>
          </w:p>
        </w:tc>
        <w:tc>
          <w:tcPr>
            <w:tcW w:w="165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B17E0" w:rsidRDefault="00EA70C2">
            <w:pPr>
              <w:jc w:val="right"/>
              <w:rPr>
                <w:sz w:val="20"/>
                <w:szCs w:val="20"/>
              </w:rPr>
            </w:pPr>
            <w:r>
              <w:rPr>
                <w:sz w:val="20"/>
                <w:szCs w:val="20"/>
              </w:rPr>
              <w:t>4</w:t>
            </w:r>
          </w:p>
        </w:tc>
        <w:tc>
          <w:tcPr>
            <w:tcW w:w="2105" w:type="dxa"/>
          </w:tcPr>
          <w:p w:rsidR="007B17E0" w:rsidRDefault="00EA70C2">
            <w:r>
              <w:t>Іспит</w:t>
            </w:r>
          </w:p>
        </w:tc>
      </w:tr>
      <w:tr w:rsidR="007B17E0">
        <w:tc>
          <w:tcPr>
            <w:tcW w:w="1286" w:type="dxa"/>
          </w:tcPr>
          <w:p w:rsidR="007B17E0" w:rsidRDefault="00EA70C2">
            <w:pPr>
              <w:rPr>
                <w:b/>
              </w:rPr>
            </w:pPr>
            <w:r>
              <w:rPr>
                <w:b/>
              </w:rPr>
              <w:t>ВК 7</w:t>
            </w:r>
          </w:p>
        </w:tc>
        <w:tc>
          <w:tcPr>
            <w:tcW w:w="3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7E0" w:rsidRDefault="00EA70C2">
            <w:pPr>
              <w:rPr>
                <w:sz w:val="20"/>
                <w:szCs w:val="20"/>
              </w:rPr>
            </w:pPr>
            <w:r>
              <w:rPr>
                <w:sz w:val="20"/>
                <w:szCs w:val="20"/>
              </w:rPr>
              <w:t>Спецкурс:3: https://history.karazin.ua/navchannya/kurs_10_09.html</w:t>
            </w:r>
          </w:p>
        </w:tc>
        <w:tc>
          <w:tcPr>
            <w:tcW w:w="1652"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jc w:val="right"/>
              <w:rPr>
                <w:sz w:val="20"/>
                <w:szCs w:val="20"/>
              </w:rPr>
            </w:pPr>
            <w:r>
              <w:rPr>
                <w:sz w:val="20"/>
                <w:szCs w:val="20"/>
              </w:rPr>
              <w:t>4</w:t>
            </w:r>
          </w:p>
        </w:tc>
        <w:tc>
          <w:tcPr>
            <w:tcW w:w="2105" w:type="dxa"/>
          </w:tcPr>
          <w:p w:rsidR="007B17E0" w:rsidRDefault="00EA70C2">
            <w:r>
              <w:t>Іспит</w:t>
            </w:r>
          </w:p>
        </w:tc>
      </w:tr>
      <w:tr w:rsidR="007B17E0">
        <w:tc>
          <w:tcPr>
            <w:tcW w:w="1286" w:type="dxa"/>
          </w:tcPr>
          <w:p w:rsidR="007B17E0" w:rsidRDefault="00EA70C2">
            <w:pPr>
              <w:rPr>
                <w:b/>
              </w:rPr>
            </w:pPr>
            <w:r>
              <w:rPr>
                <w:b/>
              </w:rPr>
              <w:t>ВК 8</w:t>
            </w:r>
          </w:p>
        </w:tc>
        <w:tc>
          <w:tcPr>
            <w:tcW w:w="3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7E0" w:rsidRDefault="00EA70C2">
            <w:pPr>
              <w:rPr>
                <w:sz w:val="20"/>
                <w:szCs w:val="20"/>
              </w:rPr>
            </w:pPr>
            <w:r>
              <w:rPr>
                <w:sz w:val="20"/>
                <w:szCs w:val="20"/>
              </w:rPr>
              <w:t>Спецкурс:4: https://history.karazin.ua/navchannya/kurs_10_09.html</w:t>
            </w:r>
          </w:p>
        </w:tc>
        <w:tc>
          <w:tcPr>
            <w:tcW w:w="1652"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jc w:val="right"/>
              <w:rPr>
                <w:sz w:val="20"/>
                <w:szCs w:val="20"/>
              </w:rPr>
            </w:pPr>
            <w:r>
              <w:rPr>
                <w:sz w:val="20"/>
                <w:szCs w:val="20"/>
              </w:rPr>
              <w:t>4</w:t>
            </w:r>
          </w:p>
        </w:tc>
        <w:tc>
          <w:tcPr>
            <w:tcW w:w="2105" w:type="dxa"/>
          </w:tcPr>
          <w:p w:rsidR="007B17E0" w:rsidRDefault="00EA70C2">
            <w:r>
              <w:t>Іспит</w:t>
            </w:r>
          </w:p>
        </w:tc>
      </w:tr>
      <w:tr w:rsidR="007B17E0">
        <w:tc>
          <w:tcPr>
            <w:tcW w:w="1286" w:type="dxa"/>
          </w:tcPr>
          <w:p w:rsidR="007B17E0" w:rsidRDefault="00EA70C2">
            <w:pPr>
              <w:rPr>
                <w:b/>
              </w:rPr>
            </w:pPr>
            <w:r>
              <w:rPr>
                <w:b/>
              </w:rPr>
              <w:t>ВК 9</w:t>
            </w:r>
          </w:p>
        </w:tc>
        <w:tc>
          <w:tcPr>
            <w:tcW w:w="3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7E0" w:rsidRDefault="00EA70C2">
            <w:pPr>
              <w:rPr>
                <w:sz w:val="20"/>
                <w:szCs w:val="20"/>
              </w:rPr>
            </w:pPr>
            <w:bookmarkStart w:id="3" w:name="_heading=h.1fob9te" w:colFirst="0" w:colLast="0"/>
            <w:bookmarkEnd w:id="3"/>
            <w:r>
              <w:rPr>
                <w:sz w:val="20"/>
                <w:szCs w:val="20"/>
              </w:rPr>
              <w:t>Спецкурс:5: https://history.karazin.ua/navchannya/kurs_10_09.html</w:t>
            </w:r>
          </w:p>
        </w:tc>
        <w:tc>
          <w:tcPr>
            <w:tcW w:w="1652"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jc w:val="right"/>
              <w:rPr>
                <w:sz w:val="20"/>
                <w:szCs w:val="20"/>
              </w:rPr>
            </w:pPr>
            <w:r>
              <w:rPr>
                <w:sz w:val="20"/>
                <w:szCs w:val="20"/>
              </w:rPr>
              <w:t>4</w:t>
            </w:r>
          </w:p>
        </w:tc>
        <w:tc>
          <w:tcPr>
            <w:tcW w:w="2105" w:type="dxa"/>
          </w:tcPr>
          <w:p w:rsidR="007B17E0" w:rsidRDefault="00EA70C2">
            <w:r>
              <w:t>Іспит</w:t>
            </w:r>
          </w:p>
        </w:tc>
      </w:tr>
      <w:tr w:rsidR="007B17E0">
        <w:tc>
          <w:tcPr>
            <w:tcW w:w="1286" w:type="dxa"/>
          </w:tcPr>
          <w:p w:rsidR="007B17E0" w:rsidRDefault="00EA70C2">
            <w:pPr>
              <w:rPr>
                <w:b/>
              </w:rPr>
            </w:pPr>
            <w:r>
              <w:rPr>
                <w:b/>
              </w:rPr>
              <w:t>ВК 10</w:t>
            </w:r>
          </w:p>
        </w:tc>
        <w:tc>
          <w:tcPr>
            <w:tcW w:w="3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7E0" w:rsidRDefault="00EA70C2">
            <w:pPr>
              <w:rPr>
                <w:sz w:val="20"/>
                <w:szCs w:val="20"/>
              </w:rPr>
            </w:pPr>
            <w:r>
              <w:rPr>
                <w:sz w:val="20"/>
                <w:szCs w:val="20"/>
              </w:rPr>
              <w:t>Спецкурс:6: https://history.karazin.ua/navchannya/kurs_10_09.html</w:t>
            </w:r>
          </w:p>
        </w:tc>
        <w:tc>
          <w:tcPr>
            <w:tcW w:w="1652" w:type="dxa"/>
            <w:tcBorders>
              <w:top w:val="nil"/>
              <w:left w:val="single" w:sz="4" w:space="0" w:color="000000"/>
              <w:bottom w:val="single" w:sz="4" w:space="0" w:color="000000"/>
              <w:right w:val="single" w:sz="4" w:space="0" w:color="000000"/>
            </w:tcBorders>
            <w:shd w:val="clear" w:color="auto" w:fill="FFFFFF"/>
            <w:vAlign w:val="bottom"/>
          </w:tcPr>
          <w:p w:rsidR="007B17E0" w:rsidRDefault="00EA70C2">
            <w:pPr>
              <w:jc w:val="right"/>
              <w:rPr>
                <w:sz w:val="20"/>
                <w:szCs w:val="20"/>
              </w:rPr>
            </w:pPr>
            <w:r>
              <w:rPr>
                <w:sz w:val="20"/>
                <w:szCs w:val="20"/>
              </w:rPr>
              <w:t>4</w:t>
            </w:r>
          </w:p>
        </w:tc>
        <w:tc>
          <w:tcPr>
            <w:tcW w:w="2105" w:type="dxa"/>
          </w:tcPr>
          <w:p w:rsidR="007B17E0" w:rsidRDefault="00EA70C2">
            <w:r>
              <w:t>Іспит</w:t>
            </w:r>
          </w:p>
        </w:tc>
      </w:tr>
      <w:tr w:rsidR="007B17E0">
        <w:tc>
          <w:tcPr>
            <w:tcW w:w="4884" w:type="dxa"/>
            <w:gridSpan w:val="2"/>
          </w:tcPr>
          <w:p w:rsidR="007B17E0" w:rsidRDefault="00EA70C2">
            <w:pPr>
              <w:pBdr>
                <w:top w:val="nil"/>
                <w:left w:val="nil"/>
                <w:bottom w:val="nil"/>
                <w:right w:val="nil"/>
                <w:between w:val="nil"/>
              </w:pBdr>
              <w:ind w:left="34"/>
              <w:rPr>
                <w:color w:val="000000"/>
              </w:rPr>
            </w:pPr>
            <w:r>
              <w:rPr>
                <w:b/>
                <w:color w:val="000000"/>
              </w:rPr>
              <w:t>Загальний обсяг вибіркових компонентів ОП</w:t>
            </w:r>
          </w:p>
        </w:tc>
        <w:tc>
          <w:tcPr>
            <w:tcW w:w="3757" w:type="dxa"/>
            <w:gridSpan w:val="2"/>
          </w:tcPr>
          <w:p w:rsidR="007B17E0" w:rsidRDefault="00EA70C2">
            <w:pPr>
              <w:pBdr>
                <w:top w:val="nil"/>
                <w:left w:val="nil"/>
                <w:bottom w:val="nil"/>
                <w:right w:val="nil"/>
                <w:between w:val="nil"/>
              </w:pBdr>
              <w:jc w:val="center"/>
              <w:rPr>
                <w:color w:val="000000"/>
              </w:rPr>
            </w:pPr>
            <w:r>
              <w:rPr>
                <w:color w:val="000000"/>
              </w:rPr>
              <w:t>38</w:t>
            </w:r>
          </w:p>
        </w:tc>
      </w:tr>
      <w:tr w:rsidR="007B17E0">
        <w:tc>
          <w:tcPr>
            <w:tcW w:w="4884" w:type="dxa"/>
            <w:gridSpan w:val="2"/>
          </w:tcPr>
          <w:p w:rsidR="007B17E0" w:rsidRDefault="00EA70C2">
            <w:pPr>
              <w:pBdr>
                <w:top w:val="nil"/>
                <w:left w:val="nil"/>
                <w:bottom w:val="nil"/>
                <w:right w:val="nil"/>
                <w:between w:val="nil"/>
              </w:pBdr>
              <w:jc w:val="both"/>
              <w:rPr>
                <w:b/>
                <w:color w:val="000000"/>
                <w:sz w:val="22"/>
                <w:szCs w:val="22"/>
              </w:rPr>
            </w:pPr>
            <w:r>
              <w:rPr>
                <w:b/>
                <w:color w:val="000000"/>
                <w:sz w:val="22"/>
                <w:szCs w:val="22"/>
              </w:rPr>
              <w:lastRenderedPageBreak/>
              <w:t>ЗАГАЛЬНИЙ ОБСЯГ ОСВІТНЬОЇ ПРОГРАМИ</w:t>
            </w:r>
          </w:p>
        </w:tc>
        <w:tc>
          <w:tcPr>
            <w:tcW w:w="3757" w:type="dxa"/>
            <w:gridSpan w:val="2"/>
          </w:tcPr>
          <w:p w:rsidR="007B17E0" w:rsidRDefault="00EA70C2">
            <w:pPr>
              <w:pBdr>
                <w:top w:val="nil"/>
                <w:left w:val="nil"/>
                <w:bottom w:val="nil"/>
                <w:right w:val="nil"/>
                <w:between w:val="nil"/>
              </w:pBdr>
              <w:jc w:val="center"/>
              <w:rPr>
                <w:color w:val="000000"/>
              </w:rPr>
            </w:pPr>
            <w:r>
              <w:rPr>
                <w:color w:val="000000"/>
              </w:rPr>
              <w:t>90</w:t>
            </w:r>
          </w:p>
        </w:tc>
      </w:tr>
    </w:tbl>
    <w:p w:rsidR="007B17E0" w:rsidRDefault="007B17E0">
      <w:pPr>
        <w:pBdr>
          <w:top w:val="nil"/>
          <w:left w:val="nil"/>
          <w:bottom w:val="nil"/>
          <w:right w:val="nil"/>
          <w:between w:val="nil"/>
        </w:pBdr>
        <w:ind w:left="1140"/>
        <w:jc w:val="both"/>
        <w:rPr>
          <w:color w:val="000000"/>
        </w:rPr>
      </w:pPr>
    </w:p>
    <w:p w:rsidR="007B17E0" w:rsidRDefault="007B17E0">
      <w:pPr>
        <w:pBdr>
          <w:top w:val="nil"/>
          <w:left w:val="nil"/>
          <w:bottom w:val="nil"/>
          <w:right w:val="nil"/>
          <w:between w:val="nil"/>
        </w:pBdr>
        <w:ind w:left="1140"/>
        <w:jc w:val="both"/>
        <w:rPr>
          <w:color w:val="000000"/>
        </w:rPr>
      </w:pPr>
    </w:p>
    <w:p w:rsidR="007B17E0" w:rsidRDefault="007B17E0">
      <w:pPr>
        <w:pBdr>
          <w:top w:val="nil"/>
          <w:left w:val="nil"/>
          <w:bottom w:val="nil"/>
          <w:right w:val="nil"/>
          <w:between w:val="nil"/>
        </w:pBdr>
        <w:ind w:left="1140"/>
        <w:jc w:val="both"/>
        <w:rPr>
          <w:color w:val="000000"/>
        </w:rPr>
      </w:pPr>
    </w:p>
    <w:p w:rsidR="007B17E0" w:rsidRDefault="007B17E0">
      <w:pPr>
        <w:pBdr>
          <w:top w:val="nil"/>
          <w:left w:val="nil"/>
          <w:bottom w:val="nil"/>
          <w:right w:val="nil"/>
          <w:between w:val="nil"/>
        </w:pBdr>
        <w:ind w:left="1140"/>
        <w:jc w:val="both"/>
        <w:rPr>
          <w:color w:val="000000"/>
        </w:rPr>
      </w:pPr>
    </w:p>
    <w:p w:rsidR="007B17E0" w:rsidRDefault="007B17E0">
      <w:pPr>
        <w:pBdr>
          <w:top w:val="nil"/>
          <w:left w:val="nil"/>
          <w:bottom w:val="nil"/>
          <w:right w:val="nil"/>
          <w:between w:val="nil"/>
        </w:pBdr>
        <w:ind w:left="1140"/>
        <w:jc w:val="both"/>
        <w:rPr>
          <w:color w:val="000000"/>
        </w:rPr>
      </w:pPr>
    </w:p>
    <w:p w:rsidR="007B17E0" w:rsidRDefault="00EA70C2">
      <w:pPr>
        <w:numPr>
          <w:ilvl w:val="1"/>
          <w:numId w:val="4"/>
        </w:numPr>
        <w:pBdr>
          <w:top w:val="nil"/>
          <w:left w:val="nil"/>
          <w:bottom w:val="nil"/>
          <w:right w:val="nil"/>
          <w:between w:val="nil"/>
        </w:pBdr>
        <w:jc w:val="both"/>
        <w:rPr>
          <w:color w:val="000000"/>
        </w:rPr>
      </w:pPr>
      <w:r>
        <w:rPr>
          <w:color w:val="000000"/>
        </w:rPr>
        <w:t>Структурно-логічна схема ОП</w:t>
      </w:r>
    </w:p>
    <w:tbl>
      <w:tblPr>
        <w:tblStyle w:val="aff0"/>
        <w:tblW w:w="4962" w:type="dxa"/>
        <w:tblInd w:w="1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
        <w:gridCol w:w="1134"/>
        <w:gridCol w:w="1134"/>
        <w:gridCol w:w="1200"/>
      </w:tblGrid>
      <w:tr w:rsidR="007B17E0">
        <w:tc>
          <w:tcPr>
            <w:tcW w:w="1494" w:type="dxa"/>
          </w:tcPr>
          <w:p w:rsidR="007B17E0" w:rsidRDefault="00EA70C2">
            <w:pPr>
              <w:pBdr>
                <w:top w:val="nil"/>
                <w:left w:val="nil"/>
                <w:bottom w:val="nil"/>
                <w:right w:val="nil"/>
                <w:between w:val="nil"/>
              </w:pBdr>
              <w:jc w:val="both"/>
              <w:rPr>
                <w:color w:val="000000"/>
              </w:rPr>
            </w:pPr>
            <w:r>
              <w:rPr>
                <w:color w:val="000000"/>
              </w:rPr>
              <w:t>Цикли підготовки</w:t>
            </w:r>
          </w:p>
        </w:tc>
        <w:tc>
          <w:tcPr>
            <w:tcW w:w="3468" w:type="dxa"/>
            <w:gridSpan w:val="3"/>
          </w:tcPr>
          <w:p w:rsidR="007B17E0" w:rsidRDefault="00EA70C2">
            <w:pPr>
              <w:pBdr>
                <w:top w:val="nil"/>
                <w:left w:val="nil"/>
                <w:bottom w:val="nil"/>
                <w:right w:val="nil"/>
                <w:between w:val="nil"/>
              </w:pBdr>
              <w:jc w:val="center"/>
              <w:rPr>
                <w:color w:val="000000"/>
              </w:rPr>
            </w:pPr>
            <w:r>
              <w:rPr>
                <w:color w:val="000000"/>
              </w:rPr>
              <w:t>Семестри</w:t>
            </w:r>
          </w:p>
        </w:tc>
      </w:tr>
      <w:tr w:rsidR="007B17E0">
        <w:tc>
          <w:tcPr>
            <w:tcW w:w="1494" w:type="dxa"/>
          </w:tcPr>
          <w:p w:rsidR="007B17E0" w:rsidRDefault="007B17E0">
            <w:pPr>
              <w:pBdr>
                <w:top w:val="nil"/>
                <w:left w:val="nil"/>
                <w:bottom w:val="nil"/>
                <w:right w:val="nil"/>
                <w:between w:val="nil"/>
              </w:pBdr>
              <w:jc w:val="both"/>
              <w:rPr>
                <w:color w:val="000000"/>
              </w:rPr>
            </w:pPr>
          </w:p>
        </w:tc>
        <w:tc>
          <w:tcPr>
            <w:tcW w:w="1134" w:type="dxa"/>
          </w:tcPr>
          <w:p w:rsidR="007B17E0" w:rsidRDefault="00EA70C2">
            <w:pPr>
              <w:pBdr>
                <w:top w:val="nil"/>
                <w:left w:val="nil"/>
                <w:bottom w:val="nil"/>
                <w:right w:val="nil"/>
                <w:between w:val="nil"/>
              </w:pBdr>
              <w:jc w:val="both"/>
              <w:rPr>
                <w:color w:val="000000"/>
              </w:rPr>
            </w:pPr>
            <w:r>
              <w:rPr>
                <w:color w:val="000000"/>
              </w:rPr>
              <w:t>1</w:t>
            </w:r>
          </w:p>
        </w:tc>
        <w:tc>
          <w:tcPr>
            <w:tcW w:w="1134" w:type="dxa"/>
          </w:tcPr>
          <w:p w:rsidR="007B17E0" w:rsidRDefault="00EA70C2">
            <w:pPr>
              <w:pBdr>
                <w:top w:val="nil"/>
                <w:left w:val="nil"/>
                <w:bottom w:val="nil"/>
                <w:right w:val="nil"/>
                <w:between w:val="nil"/>
              </w:pBdr>
              <w:jc w:val="both"/>
              <w:rPr>
                <w:color w:val="000000"/>
              </w:rPr>
            </w:pPr>
            <w:r>
              <w:rPr>
                <w:color w:val="000000"/>
              </w:rPr>
              <w:t>2</w:t>
            </w:r>
          </w:p>
        </w:tc>
        <w:tc>
          <w:tcPr>
            <w:tcW w:w="1200" w:type="dxa"/>
          </w:tcPr>
          <w:p w:rsidR="007B17E0" w:rsidRDefault="00EA70C2">
            <w:pPr>
              <w:pBdr>
                <w:top w:val="nil"/>
                <w:left w:val="nil"/>
                <w:bottom w:val="nil"/>
                <w:right w:val="nil"/>
                <w:between w:val="nil"/>
              </w:pBdr>
              <w:jc w:val="both"/>
              <w:rPr>
                <w:color w:val="000000"/>
              </w:rPr>
            </w:pPr>
            <w:r>
              <w:rPr>
                <w:color w:val="000000"/>
              </w:rPr>
              <w:t>3</w:t>
            </w:r>
          </w:p>
        </w:tc>
      </w:tr>
      <w:tr w:rsidR="007B17E0">
        <w:tc>
          <w:tcPr>
            <w:tcW w:w="1494" w:type="dxa"/>
          </w:tcPr>
          <w:p w:rsidR="007B17E0" w:rsidRDefault="00EA70C2">
            <w:pPr>
              <w:pBdr>
                <w:top w:val="nil"/>
                <w:left w:val="nil"/>
                <w:bottom w:val="nil"/>
                <w:right w:val="nil"/>
                <w:between w:val="nil"/>
              </w:pBdr>
              <w:jc w:val="both"/>
              <w:rPr>
                <w:color w:val="000000"/>
              </w:rPr>
            </w:pPr>
            <w:r>
              <w:rPr>
                <w:color w:val="000000"/>
              </w:rPr>
              <w:t>Загальна підготовка</w:t>
            </w:r>
          </w:p>
        </w:tc>
        <w:tc>
          <w:tcPr>
            <w:tcW w:w="1134" w:type="dxa"/>
          </w:tcPr>
          <w:p w:rsidR="007B17E0" w:rsidRDefault="00EA70C2">
            <w:pPr>
              <w:pBdr>
                <w:top w:val="nil"/>
                <w:left w:val="nil"/>
                <w:bottom w:val="nil"/>
                <w:right w:val="nil"/>
                <w:between w:val="nil"/>
              </w:pBdr>
              <w:jc w:val="both"/>
              <w:rPr>
                <w:color w:val="000000"/>
              </w:rPr>
            </w:pPr>
            <w:r>
              <w:rPr>
                <w:color w:val="000000"/>
              </w:rPr>
              <w:t>ОК 5,  ВК 3, ВК 5</w:t>
            </w:r>
          </w:p>
        </w:tc>
        <w:tc>
          <w:tcPr>
            <w:tcW w:w="1134" w:type="dxa"/>
          </w:tcPr>
          <w:p w:rsidR="007B17E0" w:rsidRDefault="00EA70C2">
            <w:pPr>
              <w:pBdr>
                <w:top w:val="nil"/>
                <w:left w:val="nil"/>
                <w:bottom w:val="nil"/>
                <w:right w:val="nil"/>
                <w:between w:val="nil"/>
              </w:pBdr>
              <w:jc w:val="both"/>
              <w:rPr>
                <w:color w:val="000000"/>
              </w:rPr>
            </w:pPr>
            <w:r>
              <w:rPr>
                <w:color w:val="000000"/>
              </w:rPr>
              <w:t>ОК 2, ОК 3</w:t>
            </w:r>
          </w:p>
        </w:tc>
        <w:tc>
          <w:tcPr>
            <w:tcW w:w="1200" w:type="dxa"/>
          </w:tcPr>
          <w:p w:rsidR="007B17E0" w:rsidRDefault="00EA70C2">
            <w:pPr>
              <w:pBdr>
                <w:top w:val="nil"/>
                <w:left w:val="nil"/>
                <w:bottom w:val="nil"/>
                <w:right w:val="nil"/>
                <w:between w:val="nil"/>
              </w:pBdr>
              <w:jc w:val="both"/>
              <w:rPr>
                <w:color w:val="000000"/>
              </w:rPr>
            </w:pPr>
            <w:r>
              <w:rPr>
                <w:color w:val="000000"/>
              </w:rPr>
              <w:t xml:space="preserve">ОК 1, ОК 4, ОК 6, ВК 1, ВК 2, ВК 4 </w:t>
            </w:r>
          </w:p>
        </w:tc>
      </w:tr>
      <w:tr w:rsidR="007B17E0">
        <w:tc>
          <w:tcPr>
            <w:tcW w:w="1494" w:type="dxa"/>
          </w:tcPr>
          <w:p w:rsidR="007B17E0" w:rsidRDefault="00EA70C2">
            <w:pPr>
              <w:pBdr>
                <w:top w:val="nil"/>
                <w:left w:val="nil"/>
                <w:bottom w:val="nil"/>
                <w:right w:val="nil"/>
                <w:between w:val="nil"/>
              </w:pBdr>
              <w:jc w:val="both"/>
              <w:rPr>
                <w:color w:val="000000"/>
              </w:rPr>
            </w:pPr>
            <w:r>
              <w:rPr>
                <w:color w:val="000000"/>
              </w:rPr>
              <w:t>Професійна підготовка</w:t>
            </w:r>
          </w:p>
        </w:tc>
        <w:tc>
          <w:tcPr>
            <w:tcW w:w="1134" w:type="dxa"/>
          </w:tcPr>
          <w:p w:rsidR="007B17E0" w:rsidRDefault="00EA70C2">
            <w:pPr>
              <w:pBdr>
                <w:top w:val="nil"/>
                <w:left w:val="nil"/>
                <w:bottom w:val="nil"/>
                <w:right w:val="nil"/>
                <w:between w:val="nil"/>
              </w:pBdr>
              <w:jc w:val="both"/>
              <w:rPr>
                <w:color w:val="000000"/>
              </w:rPr>
            </w:pPr>
            <w:r>
              <w:rPr>
                <w:color w:val="000000"/>
              </w:rPr>
              <w:t xml:space="preserve">ОК 7, ВК 6, ВК 10 </w:t>
            </w:r>
          </w:p>
        </w:tc>
        <w:tc>
          <w:tcPr>
            <w:tcW w:w="1134" w:type="dxa"/>
          </w:tcPr>
          <w:p w:rsidR="007B17E0" w:rsidRDefault="00EA70C2">
            <w:pPr>
              <w:pBdr>
                <w:top w:val="nil"/>
                <w:left w:val="nil"/>
                <w:bottom w:val="nil"/>
                <w:right w:val="nil"/>
                <w:between w:val="nil"/>
              </w:pBdr>
              <w:jc w:val="both"/>
              <w:rPr>
                <w:color w:val="000000"/>
              </w:rPr>
            </w:pPr>
            <w:r>
              <w:rPr>
                <w:color w:val="000000"/>
              </w:rPr>
              <w:t>ОК 8, ВК 7, ВК 8, ВК 9</w:t>
            </w:r>
          </w:p>
        </w:tc>
        <w:tc>
          <w:tcPr>
            <w:tcW w:w="1200" w:type="dxa"/>
          </w:tcPr>
          <w:p w:rsidR="007B17E0" w:rsidRDefault="00EA70C2">
            <w:pPr>
              <w:pBdr>
                <w:top w:val="nil"/>
                <w:left w:val="nil"/>
                <w:bottom w:val="nil"/>
                <w:right w:val="nil"/>
                <w:between w:val="nil"/>
              </w:pBdr>
              <w:jc w:val="both"/>
              <w:rPr>
                <w:color w:val="000000"/>
              </w:rPr>
            </w:pPr>
            <w:r>
              <w:rPr>
                <w:color w:val="000000"/>
              </w:rPr>
              <w:t>ОК 9, ОК 10</w:t>
            </w:r>
          </w:p>
        </w:tc>
      </w:tr>
    </w:tbl>
    <w:p w:rsidR="007B17E0" w:rsidRDefault="007B17E0">
      <w:pPr>
        <w:pBdr>
          <w:top w:val="nil"/>
          <w:left w:val="nil"/>
          <w:bottom w:val="nil"/>
          <w:right w:val="nil"/>
          <w:between w:val="nil"/>
        </w:pBdr>
        <w:ind w:left="1140"/>
        <w:jc w:val="both"/>
        <w:rPr>
          <w:color w:val="000000"/>
        </w:rPr>
      </w:pPr>
    </w:p>
    <w:p w:rsidR="007B17E0" w:rsidRDefault="007B17E0">
      <w:pPr>
        <w:pBdr>
          <w:top w:val="nil"/>
          <w:left w:val="nil"/>
          <w:bottom w:val="nil"/>
          <w:right w:val="nil"/>
          <w:between w:val="nil"/>
        </w:pBdr>
        <w:ind w:left="1140"/>
        <w:jc w:val="both"/>
        <w:rPr>
          <w:color w:val="000000"/>
        </w:rPr>
      </w:pPr>
    </w:p>
    <w:p w:rsidR="007B17E0" w:rsidRDefault="00EA70C2">
      <w:pPr>
        <w:numPr>
          <w:ilvl w:val="0"/>
          <w:numId w:val="4"/>
        </w:numPr>
        <w:pBdr>
          <w:top w:val="nil"/>
          <w:left w:val="nil"/>
          <w:bottom w:val="nil"/>
          <w:right w:val="nil"/>
          <w:between w:val="nil"/>
        </w:pBdr>
        <w:jc w:val="center"/>
        <w:rPr>
          <w:b/>
          <w:color w:val="000000"/>
        </w:rPr>
      </w:pPr>
      <w:r>
        <w:rPr>
          <w:b/>
          <w:color w:val="000000"/>
        </w:rPr>
        <w:t>Форма атестації здобувачів вищої освіти</w:t>
      </w:r>
    </w:p>
    <w:p w:rsidR="007B17E0" w:rsidRDefault="007B17E0">
      <w:pPr>
        <w:pBdr>
          <w:top w:val="nil"/>
          <w:left w:val="nil"/>
          <w:bottom w:val="nil"/>
          <w:right w:val="nil"/>
          <w:between w:val="nil"/>
        </w:pBdr>
        <w:ind w:left="720"/>
        <w:rPr>
          <w:b/>
          <w:color w:val="000000"/>
        </w:rPr>
      </w:pPr>
    </w:p>
    <w:p w:rsidR="007B17E0" w:rsidRDefault="00EA70C2">
      <w:pPr>
        <w:pBdr>
          <w:top w:val="nil"/>
          <w:left w:val="nil"/>
          <w:bottom w:val="nil"/>
          <w:right w:val="nil"/>
          <w:between w:val="nil"/>
        </w:pBdr>
        <w:ind w:left="720"/>
        <w:jc w:val="both"/>
        <w:rPr>
          <w:b/>
          <w:color w:val="000000"/>
        </w:rPr>
        <w:sectPr w:rsidR="007B17E0">
          <w:pgSz w:w="11906" w:h="16838"/>
          <w:pgMar w:top="1134" w:right="850" w:bottom="1134" w:left="1701" w:header="708" w:footer="708" w:gutter="0"/>
          <w:pgNumType w:start="1"/>
          <w:cols w:space="720"/>
        </w:sectPr>
      </w:pPr>
      <w:r>
        <w:rPr>
          <w:b/>
          <w:color w:val="000000"/>
        </w:rPr>
        <w:t xml:space="preserve">Атестація фахівця другого рівня вищої освіти магістр спеціальності 032 історія та археологія передбачає захист магістерської (випускної) кваліфікації роботи. Для запобігання академічного плагіату кваліфікаційна робота має бути перевірена фахівцями відповідного структурного підрозділу вищого навчального закладу за допомогою електронних баз даних. Виконання роботи передбачає поглиблення, систематизацію, закріплення теоретичних знань, а також вдосконалення практичних навичок, отриманих здобувачем за час навчання в магістратурі. Робота має продемонструвати рівень опанування автором </w:t>
      </w:r>
      <w:proofErr w:type="spellStart"/>
      <w:r>
        <w:rPr>
          <w:b/>
          <w:color w:val="000000"/>
        </w:rPr>
        <w:t>методик</w:t>
      </w:r>
      <w:proofErr w:type="spellEnd"/>
      <w:r>
        <w:rPr>
          <w:b/>
          <w:color w:val="000000"/>
        </w:rPr>
        <w:t xml:space="preserve"> здійснення історичних та археологічних досліджень і навичок творчого розв’язання інтелектуальних завдань. Захист кваліфікаційної роботи передбачає виявлення здатності випускника аналізувати історичні джерела, аргументовано викладати результати свого дослідження, а також рівня його підготовленості до самостійної практичної роботи. Захист магістерської кваліфікаційної роботи здійснюють у відкритому режимі (публічно).</w:t>
      </w:r>
      <w:r>
        <w:rPr>
          <w:color w:val="000000"/>
        </w:rPr>
        <w:t xml:space="preserve"> </w:t>
      </w:r>
      <w:r>
        <w:rPr>
          <w:b/>
          <w:color w:val="000000"/>
        </w:rPr>
        <w:t>Атестація завершується видачою документу встановленого зразка про присудження йому ступеня магістра із присвоєнням кваліфікації: Магістр з історії та археології.</w:t>
      </w:r>
    </w:p>
    <w:p w:rsidR="007B17E0" w:rsidRDefault="00EA70C2">
      <w:pPr>
        <w:numPr>
          <w:ilvl w:val="0"/>
          <w:numId w:val="4"/>
        </w:numPr>
        <w:pBdr>
          <w:top w:val="nil"/>
          <w:left w:val="nil"/>
          <w:bottom w:val="nil"/>
          <w:right w:val="nil"/>
          <w:between w:val="nil"/>
        </w:pBdr>
        <w:jc w:val="center"/>
        <w:rPr>
          <w:b/>
          <w:color w:val="000000"/>
        </w:rPr>
      </w:pPr>
      <w:r>
        <w:rPr>
          <w:b/>
          <w:color w:val="000000"/>
        </w:rPr>
        <w:lastRenderedPageBreak/>
        <w:t xml:space="preserve">Матриця відповідності програмних </w:t>
      </w:r>
      <w:proofErr w:type="spellStart"/>
      <w:r>
        <w:rPr>
          <w:b/>
          <w:color w:val="000000"/>
        </w:rPr>
        <w:t>компетентностей</w:t>
      </w:r>
      <w:proofErr w:type="spellEnd"/>
      <w:r>
        <w:rPr>
          <w:b/>
          <w:color w:val="000000"/>
        </w:rPr>
        <w:t xml:space="preserve"> </w:t>
      </w:r>
    </w:p>
    <w:p w:rsidR="007B17E0" w:rsidRDefault="00EA70C2">
      <w:pPr>
        <w:ind w:left="360" w:firstLine="348"/>
        <w:jc w:val="center"/>
        <w:rPr>
          <w:b/>
        </w:rPr>
      </w:pPr>
      <w:r>
        <w:rPr>
          <w:b/>
        </w:rPr>
        <w:t>компонентам освітньої програми</w:t>
      </w:r>
    </w:p>
    <w:p w:rsidR="007B17E0" w:rsidRDefault="007B17E0">
      <w:pPr>
        <w:pBdr>
          <w:top w:val="nil"/>
          <w:left w:val="nil"/>
          <w:bottom w:val="nil"/>
          <w:right w:val="nil"/>
          <w:between w:val="nil"/>
        </w:pBdr>
        <w:ind w:left="720"/>
        <w:rPr>
          <w:b/>
          <w:color w:val="000000"/>
        </w:rPr>
      </w:pPr>
    </w:p>
    <w:tbl>
      <w:tblPr>
        <w:tblStyle w:val="aff1"/>
        <w:tblW w:w="67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
        <w:gridCol w:w="588"/>
        <w:gridCol w:w="588"/>
        <w:gridCol w:w="588"/>
        <w:gridCol w:w="588"/>
        <w:gridCol w:w="588"/>
        <w:gridCol w:w="588"/>
        <w:gridCol w:w="588"/>
        <w:gridCol w:w="588"/>
        <w:gridCol w:w="588"/>
        <w:gridCol w:w="588"/>
      </w:tblGrid>
      <w:tr w:rsidR="007B17E0">
        <w:trPr>
          <w:cantSplit/>
          <w:trHeight w:val="2095"/>
        </w:trPr>
        <w:tc>
          <w:tcPr>
            <w:tcW w:w="875" w:type="dxa"/>
          </w:tcPr>
          <w:p w:rsidR="007B17E0" w:rsidRDefault="007B17E0">
            <w:pPr>
              <w:pBdr>
                <w:top w:val="nil"/>
                <w:left w:val="nil"/>
                <w:bottom w:val="nil"/>
                <w:right w:val="nil"/>
                <w:between w:val="nil"/>
              </w:pBdr>
              <w:jc w:val="center"/>
              <w:rPr>
                <w:b/>
                <w:color w:val="00000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1</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2</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3</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4</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5</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6</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7</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8</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9</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10</w:t>
            </w:r>
          </w:p>
        </w:tc>
      </w:tr>
      <w:tr w:rsidR="007B17E0">
        <w:trPr>
          <w:trHeight w:val="413"/>
        </w:trPr>
        <w:tc>
          <w:tcPr>
            <w:tcW w:w="875" w:type="dxa"/>
          </w:tcPr>
          <w:p w:rsidR="007B17E0" w:rsidRDefault="00EA70C2">
            <w:pPr>
              <w:pBdr>
                <w:top w:val="nil"/>
                <w:left w:val="nil"/>
                <w:bottom w:val="nil"/>
                <w:right w:val="nil"/>
                <w:between w:val="nil"/>
              </w:pBdr>
              <w:rPr>
                <w:b/>
                <w:color w:val="000000"/>
                <w:sz w:val="20"/>
                <w:szCs w:val="20"/>
              </w:rPr>
            </w:pPr>
            <w:r>
              <w:rPr>
                <w:b/>
                <w:color w:val="000000"/>
                <w:sz w:val="20"/>
                <w:szCs w:val="20"/>
              </w:rPr>
              <w:t>ЗК 1</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r>
      <w:tr w:rsidR="007B17E0">
        <w:trPr>
          <w:trHeight w:val="413"/>
        </w:trPr>
        <w:tc>
          <w:tcPr>
            <w:tcW w:w="875" w:type="dxa"/>
          </w:tcPr>
          <w:p w:rsidR="007B17E0" w:rsidRDefault="00EA70C2">
            <w:pPr>
              <w:pBdr>
                <w:top w:val="nil"/>
                <w:left w:val="nil"/>
                <w:bottom w:val="nil"/>
                <w:right w:val="nil"/>
                <w:between w:val="nil"/>
              </w:pBdr>
              <w:rPr>
                <w:b/>
                <w:color w:val="000000"/>
                <w:sz w:val="20"/>
                <w:szCs w:val="20"/>
              </w:rPr>
            </w:pPr>
            <w:r>
              <w:rPr>
                <w:b/>
                <w:color w:val="000000"/>
                <w:sz w:val="20"/>
                <w:szCs w:val="20"/>
              </w:rPr>
              <w:t>ЗК 2</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r>
      <w:tr w:rsidR="007B17E0">
        <w:trPr>
          <w:trHeight w:val="413"/>
        </w:trPr>
        <w:tc>
          <w:tcPr>
            <w:tcW w:w="875" w:type="dxa"/>
          </w:tcPr>
          <w:p w:rsidR="007B17E0" w:rsidRDefault="00EA70C2">
            <w:pPr>
              <w:pBdr>
                <w:top w:val="nil"/>
                <w:left w:val="nil"/>
                <w:bottom w:val="nil"/>
                <w:right w:val="nil"/>
                <w:between w:val="nil"/>
              </w:pBdr>
              <w:rPr>
                <w:b/>
                <w:color w:val="000000"/>
                <w:sz w:val="20"/>
                <w:szCs w:val="20"/>
              </w:rPr>
            </w:pPr>
            <w:r>
              <w:rPr>
                <w:b/>
                <w:color w:val="000000"/>
                <w:sz w:val="20"/>
                <w:szCs w:val="20"/>
              </w:rPr>
              <w:t>ЗК 3</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r>
      <w:tr w:rsidR="007B17E0">
        <w:trPr>
          <w:trHeight w:val="413"/>
        </w:trPr>
        <w:tc>
          <w:tcPr>
            <w:tcW w:w="875" w:type="dxa"/>
          </w:tcPr>
          <w:p w:rsidR="007B17E0" w:rsidRDefault="00EA70C2">
            <w:pPr>
              <w:pBdr>
                <w:top w:val="nil"/>
                <w:left w:val="nil"/>
                <w:bottom w:val="nil"/>
                <w:right w:val="nil"/>
                <w:between w:val="nil"/>
              </w:pBdr>
              <w:rPr>
                <w:b/>
                <w:color w:val="000000"/>
                <w:sz w:val="20"/>
                <w:szCs w:val="20"/>
              </w:rPr>
            </w:pPr>
            <w:r>
              <w:rPr>
                <w:b/>
                <w:color w:val="000000"/>
                <w:sz w:val="20"/>
                <w:szCs w:val="20"/>
              </w:rPr>
              <w:t>ЗК 4</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r>
      <w:tr w:rsidR="007B17E0">
        <w:trPr>
          <w:trHeight w:val="413"/>
        </w:trPr>
        <w:tc>
          <w:tcPr>
            <w:tcW w:w="875" w:type="dxa"/>
          </w:tcPr>
          <w:p w:rsidR="007B17E0" w:rsidRDefault="00EA70C2">
            <w:pPr>
              <w:pBdr>
                <w:top w:val="nil"/>
                <w:left w:val="nil"/>
                <w:bottom w:val="nil"/>
                <w:right w:val="nil"/>
                <w:between w:val="nil"/>
              </w:pBdr>
              <w:rPr>
                <w:b/>
                <w:color w:val="000000"/>
                <w:sz w:val="20"/>
                <w:szCs w:val="20"/>
              </w:rPr>
            </w:pPr>
            <w:r>
              <w:rPr>
                <w:b/>
                <w:color w:val="000000"/>
                <w:sz w:val="20"/>
                <w:szCs w:val="20"/>
              </w:rPr>
              <w:t>ЗК 5</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r>
      <w:tr w:rsidR="007B17E0">
        <w:trPr>
          <w:trHeight w:val="413"/>
        </w:trPr>
        <w:tc>
          <w:tcPr>
            <w:tcW w:w="875" w:type="dxa"/>
          </w:tcPr>
          <w:p w:rsidR="007B17E0" w:rsidRDefault="00EA70C2">
            <w:pPr>
              <w:pBdr>
                <w:top w:val="nil"/>
                <w:left w:val="nil"/>
                <w:bottom w:val="nil"/>
                <w:right w:val="nil"/>
                <w:between w:val="nil"/>
              </w:pBdr>
              <w:rPr>
                <w:b/>
                <w:color w:val="000000"/>
                <w:sz w:val="20"/>
                <w:szCs w:val="20"/>
                <w:highlight w:val="red"/>
              </w:rPr>
            </w:pPr>
            <w:r>
              <w:rPr>
                <w:b/>
                <w:color w:val="000000"/>
                <w:sz w:val="20"/>
                <w:szCs w:val="20"/>
              </w:rPr>
              <w:t>ЗК 6</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r>
      <w:tr w:rsidR="007B17E0">
        <w:trPr>
          <w:trHeight w:val="413"/>
        </w:trPr>
        <w:tc>
          <w:tcPr>
            <w:tcW w:w="875" w:type="dxa"/>
          </w:tcPr>
          <w:p w:rsidR="007B17E0" w:rsidRDefault="00EA70C2">
            <w:pPr>
              <w:pBdr>
                <w:top w:val="nil"/>
                <w:left w:val="nil"/>
                <w:bottom w:val="nil"/>
                <w:right w:val="nil"/>
                <w:between w:val="nil"/>
              </w:pBdr>
              <w:rPr>
                <w:b/>
                <w:color w:val="000000"/>
                <w:sz w:val="20"/>
                <w:szCs w:val="20"/>
              </w:rPr>
            </w:pPr>
            <w:r>
              <w:rPr>
                <w:b/>
                <w:color w:val="000000"/>
                <w:sz w:val="20"/>
                <w:szCs w:val="20"/>
              </w:rPr>
              <w:t>ЗК 7</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r>
      <w:tr w:rsidR="007B17E0">
        <w:trPr>
          <w:trHeight w:val="413"/>
        </w:trPr>
        <w:tc>
          <w:tcPr>
            <w:tcW w:w="875" w:type="dxa"/>
          </w:tcPr>
          <w:p w:rsidR="007B17E0" w:rsidRDefault="00EA70C2">
            <w:pPr>
              <w:pBdr>
                <w:top w:val="nil"/>
                <w:left w:val="nil"/>
                <w:bottom w:val="nil"/>
                <w:right w:val="nil"/>
                <w:between w:val="nil"/>
              </w:pBdr>
              <w:rPr>
                <w:b/>
                <w:color w:val="000000"/>
                <w:sz w:val="20"/>
                <w:szCs w:val="20"/>
              </w:rPr>
            </w:pPr>
            <w:r>
              <w:rPr>
                <w:b/>
                <w:color w:val="000000"/>
                <w:sz w:val="20"/>
                <w:szCs w:val="20"/>
              </w:rPr>
              <w:t>ЗК 8</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r>
      <w:tr w:rsidR="007B17E0">
        <w:trPr>
          <w:trHeight w:val="413"/>
        </w:trPr>
        <w:tc>
          <w:tcPr>
            <w:tcW w:w="875" w:type="dxa"/>
          </w:tcPr>
          <w:p w:rsidR="007B17E0" w:rsidRDefault="00EA70C2">
            <w:pPr>
              <w:pBdr>
                <w:top w:val="nil"/>
                <w:left w:val="nil"/>
                <w:bottom w:val="nil"/>
                <w:right w:val="nil"/>
                <w:between w:val="nil"/>
              </w:pBdr>
              <w:rPr>
                <w:b/>
                <w:color w:val="000000"/>
                <w:sz w:val="20"/>
                <w:szCs w:val="20"/>
              </w:rPr>
            </w:pPr>
            <w:r>
              <w:rPr>
                <w:b/>
                <w:color w:val="000000"/>
                <w:sz w:val="20"/>
                <w:szCs w:val="20"/>
              </w:rPr>
              <w:t>ЗК 9</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r>
      <w:tr w:rsidR="007B17E0">
        <w:trPr>
          <w:trHeight w:val="413"/>
        </w:trPr>
        <w:tc>
          <w:tcPr>
            <w:tcW w:w="875" w:type="dxa"/>
          </w:tcPr>
          <w:p w:rsidR="007B17E0" w:rsidRDefault="00EA70C2">
            <w:pPr>
              <w:pBdr>
                <w:top w:val="nil"/>
                <w:left w:val="nil"/>
                <w:bottom w:val="nil"/>
                <w:right w:val="nil"/>
                <w:between w:val="nil"/>
              </w:pBdr>
              <w:rPr>
                <w:b/>
                <w:color w:val="000000"/>
                <w:sz w:val="20"/>
                <w:szCs w:val="20"/>
              </w:rPr>
            </w:pPr>
            <w:r>
              <w:rPr>
                <w:b/>
                <w:color w:val="000000"/>
                <w:sz w:val="20"/>
                <w:szCs w:val="20"/>
              </w:rPr>
              <w:t>ЗК 10</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r>
      <w:tr w:rsidR="007B17E0">
        <w:trPr>
          <w:trHeight w:val="497"/>
        </w:trPr>
        <w:tc>
          <w:tcPr>
            <w:tcW w:w="875" w:type="dxa"/>
          </w:tcPr>
          <w:p w:rsidR="007B17E0" w:rsidRDefault="00EA70C2">
            <w:pPr>
              <w:rPr>
                <w:sz w:val="20"/>
                <w:szCs w:val="20"/>
              </w:rPr>
            </w:pPr>
            <w:r>
              <w:rPr>
                <w:b/>
                <w:sz w:val="20"/>
                <w:szCs w:val="20"/>
              </w:rPr>
              <w:t>ФК 1</w:t>
            </w:r>
          </w:p>
        </w:tc>
        <w:tc>
          <w:tcPr>
            <w:tcW w:w="588" w:type="dxa"/>
          </w:tcPr>
          <w:p w:rsidR="007B17E0" w:rsidRDefault="007B17E0">
            <w:pPr>
              <w:pBdr>
                <w:top w:val="nil"/>
                <w:left w:val="nil"/>
                <w:bottom w:val="nil"/>
                <w:right w:val="nil"/>
                <w:between w:val="nil"/>
              </w:pBdr>
              <w:jc w:val="center"/>
              <w:rPr>
                <w:b/>
                <w:color w:val="00000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r>
      <w:tr w:rsidR="007B17E0">
        <w:trPr>
          <w:trHeight w:val="497"/>
        </w:trPr>
        <w:tc>
          <w:tcPr>
            <w:tcW w:w="875" w:type="dxa"/>
          </w:tcPr>
          <w:p w:rsidR="007B17E0" w:rsidRDefault="00EA70C2">
            <w:pPr>
              <w:rPr>
                <w:sz w:val="20"/>
                <w:szCs w:val="20"/>
              </w:rPr>
            </w:pPr>
            <w:r>
              <w:rPr>
                <w:b/>
                <w:sz w:val="20"/>
                <w:szCs w:val="20"/>
              </w:rPr>
              <w:t>ФК 2</w:t>
            </w:r>
          </w:p>
        </w:tc>
        <w:tc>
          <w:tcPr>
            <w:tcW w:w="588" w:type="dxa"/>
          </w:tcPr>
          <w:p w:rsidR="007B17E0" w:rsidRDefault="007B17E0">
            <w:pPr>
              <w:pBdr>
                <w:top w:val="nil"/>
                <w:left w:val="nil"/>
                <w:bottom w:val="nil"/>
                <w:right w:val="nil"/>
                <w:between w:val="nil"/>
              </w:pBdr>
              <w:jc w:val="center"/>
              <w:rPr>
                <w:b/>
                <w:color w:val="00000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r>
      <w:tr w:rsidR="007B17E0">
        <w:trPr>
          <w:trHeight w:val="413"/>
        </w:trPr>
        <w:tc>
          <w:tcPr>
            <w:tcW w:w="875" w:type="dxa"/>
          </w:tcPr>
          <w:p w:rsidR="007B17E0" w:rsidRDefault="00EA70C2">
            <w:pPr>
              <w:rPr>
                <w:sz w:val="20"/>
                <w:szCs w:val="20"/>
              </w:rPr>
            </w:pPr>
            <w:r>
              <w:rPr>
                <w:b/>
                <w:sz w:val="20"/>
                <w:szCs w:val="20"/>
              </w:rPr>
              <w:t>ФК 3</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r>
      <w:tr w:rsidR="007B17E0">
        <w:trPr>
          <w:trHeight w:val="413"/>
        </w:trPr>
        <w:tc>
          <w:tcPr>
            <w:tcW w:w="875" w:type="dxa"/>
          </w:tcPr>
          <w:p w:rsidR="007B17E0" w:rsidRDefault="00EA70C2">
            <w:pPr>
              <w:rPr>
                <w:sz w:val="20"/>
                <w:szCs w:val="20"/>
              </w:rPr>
            </w:pPr>
            <w:r>
              <w:rPr>
                <w:b/>
                <w:sz w:val="20"/>
                <w:szCs w:val="20"/>
              </w:rPr>
              <w:t>ФК 4</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r>
      <w:tr w:rsidR="007B17E0">
        <w:trPr>
          <w:trHeight w:val="413"/>
        </w:trPr>
        <w:tc>
          <w:tcPr>
            <w:tcW w:w="875" w:type="dxa"/>
          </w:tcPr>
          <w:p w:rsidR="007B17E0" w:rsidRDefault="00EA70C2">
            <w:pPr>
              <w:rPr>
                <w:sz w:val="20"/>
                <w:szCs w:val="20"/>
              </w:rPr>
            </w:pPr>
            <w:r>
              <w:rPr>
                <w:b/>
                <w:sz w:val="20"/>
                <w:szCs w:val="20"/>
              </w:rPr>
              <w:lastRenderedPageBreak/>
              <w:t>ФК 5</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rPr>
                <w:b/>
                <w:color w:val="000000"/>
                <w:sz w:val="20"/>
                <w:szCs w:val="20"/>
              </w:rPr>
            </w:pPr>
            <w:r>
              <w:rPr>
                <w:b/>
                <w:color w:val="000000"/>
                <w:sz w:val="20"/>
                <w:szCs w:val="20"/>
              </w:rPr>
              <w:t xml:space="preserve">  +</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r>
      <w:tr w:rsidR="007B17E0">
        <w:trPr>
          <w:trHeight w:val="413"/>
        </w:trPr>
        <w:tc>
          <w:tcPr>
            <w:tcW w:w="875" w:type="dxa"/>
          </w:tcPr>
          <w:p w:rsidR="007B17E0" w:rsidRDefault="00EA70C2">
            <w:pPr>
              <w:rPr>
                <w:sz w:val="20"/>
                <w:szCs w:val="20"/>
              </w:rPr>
            </w:pPr>
            <w:r>
              <w:rPr>
                <w:b/>
                <w:sz w:val="20"/>
                <w:szCs w:val="20"/>
              </w:rPr>
              <w:t>ФК 6</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r>
      <w:tr w:rsidR="007B17E0">
        <w:trPr>
          <w:trHeight w:val="413"/>
        </w:trPr>
        <w:tc>
          <w:tcPr>
            <w:tcW w:w="875" w:type="dxa"/>
          </w:tcPr>
          <w:p w:rsidR="007B17E0" w:rsidRDefault="00EA70C2">
            <w:pPr>
              <w:rPr>
                <w:sz w:val="20"/>
                <w:szCs w:val="20"/>
              </w:rPr>
            </w:pPr>
            <w:r>
              <w:rPr>
                <w:b/>
                <w:sz w:val="20"/>
                <w:szCs w:val="20"/>
              </w:rPr>
              <w:t>ФК 7</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r>
      <w:tr w:rsidR="007B17E0">
        <w:trPr>
          <w:trHeight w:val="413"/>
        </w:trPr>
        <w:tc>
          <w:tcPr>
            <w:tcW w:w="875" w:type="dxa"/>
          </w:tcPr>
          <w:p w:rsidR="007B17E0" w:rsidRDefault="00EA70C2">
            <w:pPr>
              <w:rPr>
                <w:sz w:val="20"/>
                <w:szCs w:val="20"/>
              </w:rPr>
            </w:pPr>
            <w:r>
              <w:rPr>
                <w:b/>
                <w:sz w:val="20"/>
                <w:szCs w:val="20"/>
              </w:rPr>
              <w:t>ФК 8</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r>
      <w:tr w:rsidR="007B17E0">
        <w:trPr>
          <w:trHeight w:val="413"/>
        </w:trPr>
        <w:tc>
          <w:tcPr>
            <w:tcW w:w="875" w:type="dxa"/>
          </w:tcPr>
          <w:p w:rsidR="007B17E0" w:rsidRDefault="00EA70C2">
            <w:pPr>
              <w:rPr>
                <w:b/>
                <w:sz w:val="20"/>
                <w:szCs w:val="20"/>
              </w:rPr>
            </w:pPr>
            <w:r>
              <w:rPr>
                <w:b/>
                <w:sz w:val="20"/>
                <w:szCs w:val="20"/>
              </w:rPr>
              <w:t>ФК 9</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r>
      <w:tr w:rsidR="007B17E0">
        <w:trPr>
          <w:trHeight w:val="413"/>
        </w:trPr>
        <w:tc>
          <w:tcPr>
            <w:tcW w:w="875" w:type="dxa"/>
          </w:tcPr>
          <w:p w:rsidR="007B17E0" w:rsidRDefault="00EA70C2">
            <w:pPr>
              <w:rPr>
                <w:b/>
                <w:sz w:val="20"/>
                <w:szCs w:val="20"/>
              </w:rPr>
            </w:pPr>
            <w:r>
              <w:rPr>
                <w:b/>
                <w:sz w:val="20"/>
                <w:szCs w:val="20"/>
              </w:rPr>
              <w:t>ФК 10</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r>
      <w:tr w:rsidR="007B17E0">
        <w:trPr>
          <w:trHeight w:val="413"/>
        </w:trPr>
        <w:tc>
          <w:tcPr>
            <w:tcW w:w="875" w:type="dxa"/>
          </w:tcPr>
          <w:p w:rsidR="007B17E0" w:rsidRDefault="00EA70C2">
            <w:pPr>
              <w:rPr>
                <w:b/>
                <w:sz w:val="20"/>
                <w:szCs w:val="20"/>
              </w:rPr>
            </w:pPr>
            <w:r>
              <w:rPr>
                <w:b/>
                <w:sz w:val="20"/>
                <w:szCs w:val="20"/>
              </w:rPr>
              <w:t>ФК 11</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7B17E0">
            <w:pPr>
              <w:pBdr>
                <w:top w:val="nil"/>
                <w:left w:val="nil"/>
                <w:bottom w:val="nil"/>
                <w:right w:val="nil"/>
                <w:between w:val="nil"/>
              </w:pBdr>
              <w:jc w:val="center"/>
              <w:rPr>
                <w:b/>
                <w:color w:val="000000"/>
                <w:sz w:val="20"/>
                <w:szCs w:val="20"/>
              </w:rPr>
            </w:pP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88"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r>
    </w:tbl>
    <w:p w:rsidR="007B17E0" w:rsidRDefault="00EA70C2">
      <w:pPr>
        <w:spacing w:after="160" w:line="259" w:lineRule="auto"/>
        <w:rPr>
          <w:b/>
        </w:rPr>
      </w:pPr>
      <w:r>
        <w:br w:type="page"/>
      </w:r>
    </w:p>
    <w:p w:rsidR="007B17E0" w:rsidRDefault="007B17E0">
      <w:pPr>
        <w:pBdr>
          <w:top w:val="nil"/>
          <w:left w:val="nil"/>
          <w:bottom w:val="nil"/>
          <w:right w:val="nil"/>
          <w:between w:val="nil"/>
        </w:pBdr>
        <w:ind w:left="720"/>
        <w:jc w:val="center"/>
        <w:rPr>
          <w:b/>
          <w:color w:val="000000"/>
        </w:rPr>
      </w:pPr>
    </w:p>
    <w:p w:rsidR="007B17E0" w:rsidRDefault="00EA70C2">
      <w:pPr>
        <w:numPr>
          <w:ilvl w:val="0"/>
          <w:numId w:val="4"/>
        </w:numPr>
        <w:pBdr>
          <w:top w:val="nil"/>
          <w:left w:val="nil"/>
          <w:bottom w:val="nil"/>
          <w:right w:val="nil"/>
          <w:between w:val="nil"/>
        </w:pBdr>
        <w:jc w:val="center"/>
        <w:rPr>
          <w:b/>
          <w:color w:val="000000"/>
        </w:rPr>
      </w:pPr>
      <w:r>
        <w:rPr>
          <w:b/>
          <w:color w:val="000000"/>
        </w:rPr>
        <w:t xml:space="preserve">Матриця забезпечення програмних результатів навчання (ПРН) </w:t>
      </w:r>
    </w:p>
    <w:p w:rsidR="007B17E0" w:rsidRDefault="00EA70C2">
      <w:pPr>
        <w:pBdr>
          <w:top w:val="nil"/>
          <w:left w:val="nil"/>
          <w:bottom w:val="nil"/>
          <w:right w:val="nil"/>
          <w:between w:val="nil"/>
        </w:pBdr>
        <w:ind w:left="720"/>
        <w:jc w:val="center"/>
        <w:rPr>
          <w:b/>
          <w:color w:val="000000"/>
        </w:rPr>
      </w:pPr>
      <w:r>
        <w:rPr>
          <w:b/>
          <w:color w:val="000000"/>
        </w:rPr>
        <w:t>відповідними компонентами освітньої програми</w:t>
      </w:r>
    </w:p>
    <w:tbl>
      <w:tblPr>
        <w:tblStyle w:val="aff2"/>
        <w:tblW w:w="7580"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0"/>
        <w:gridCol w:w="565"/>
        <w:gridCol w:w="565"/>
        <w:gridCol w:w="565"/>
        <w:gridCol w:w="565"/>
        <w:gridCol w:w="565"/>
        <w:gridCol w:w="565"/>
        <w:gridCol w:w="565"/>
        <w:gridCol w:w="565"/>
        <w:gridCol w:w="565"/>
        <w:gridCol w:w="565"/>
      </w:tblGrid>
      <w:tr w:rsidR="007B17E0">
        <w:trPr>
          <w:cantSplit/>
          <w:trHeight w:val="2326"/>
        </w:trPr>
        <w:tc>
          <w:tcPr>
            <w:tcW w:w="1930" w:type="dxa"/>
          </w:tcPr>
          <w:p w:rsidR="007B17E0" w:rsidRDefault="007B17E0">
            <w:pPr>
              <w:pBdr>
                <w:top w:val="nil"/>
                <w:left w:val="nil"/>
                <w:bottom w:val="nil"/>
                <w:right w:val="nil"/>
                <w:between w:val="nil"/>
              </w:pBdr>
              <w:jc w:val="center"/>
              <w:rPr>
                <w:b/>
                <w:color w:val="00000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1</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2</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3</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4</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5</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6</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7</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8</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9</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ОК 10</w:t>
            </w:r>
          </w:p>
        </w:tc>
      </w:tr>
      <w:tr w:rsidR="007B17E0">
        <w:trPr>
          <w:trHeight w:val="461"/>
        </w:trPr>
        <w:tc>
          <w:tcPr>
            <w:tcW w:w="1930" w:type="dxa"/>
          </w:tcPr>
          <w:p w:rsidR="007B17E0" w:rsidRDefault="00EA70C2">
            <w:r>
              <w:rPr>
                <w:b/>
                <w:sz w:val="20"/>
                <w:szCs w:val="20"/>
              </w:rPr>
              <w:t>ПРН 1</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jc w:val="center"/>
              <w:rPr>
                <w:sz w:val="20"/>
                <w:szCs w:val="20"/>
              </w:rPr>
            </w:pPr>
            <w:r>
              <w:rPr>
                <w:sz w:val="20"/>
                <w:szCs w:val="20"/>
              </w:rPr>
              <w:t>+</w:t>
            </w:r>
          </w:p>
        </w:tc>
        <w:tc>
          <w:tcPr>
            <w:tcW w:w="565" w:type="dxa"/>
          </w:tcPr>
          <w:p w:rsidR="007B17E0" w:rsidRDefault="00EA70C2">
            <w:pPr>
              <w:jc w:val="center"/>
              <w:rPr>
                <w:sz w:val="20"/>
                <w:szCs w:val="20"/>
              </w:rPr>
            </w:pPr>
            <w:r>
              <w:rPr>
                <w:sz w:val="20"/>
                <w:szCs w:val="20"/>
              </w:rPr>
              <w:t>+</w:t>
            </w:r>
          </w:p>
        </w:tc>
        <w:tc>
          <w:tcPr>
            <w:tcW w:w="565" w:type="dxa"/>
          </w:tcPr>
          <w:p w:rsidR="007B17E0" w:rsidRDefault="00EA70C2">
            <w:pPr>
              <w:jc w:val="center"/>
              <w:rPr>
                <w:sz w:val="20"/>
                <w:szCs w:val="20"/>
              </w:rPr>
            </w:pPr>
            <w:r>
              <w:rPr>
                <w:sz w:val="20"/>
                <w:szCs w:val="20"/>
              </w:rPr>
              <w:t>+</w:t>
            </w:r>
          </w:p>
        </w:tc>
        <w:tc>
          <w:tcPr>
            <w:tcW w:w="565" w:type="dxa"/>
          </w:tcPr>
          <w:p w:rsidR="007B17E0" w:rsidRDefault="00EA70C2">
            <w:pPr>
              <w:jc w:val="center"/>
              <w:rPr>
                <w:sz w:val="20"/>
                <w:szCs w:val="20"/>
              </w:rPr>
            </w:pPr>
            <w:r>
              <w:rPr>
                <w:sz w:val="20"/>
                <w:szCs w:val="20"/>
              </w:rPr>
              <w:t>+</w:t>
            </w:r>
          </w:p>
        </w:tc>
        <w:tc>
          <w:tcPr>
            <w:tcW w:w="565" w:type="dxa"/>
          </w:tcPr>
          <w:p w:rsidR="007B17E0" w:rsidRDefault="007B17E0">
            <w:pPr>
              <w:jc w:val="center"/>
              <w:rPr>
                <w:sz w:val="20"/>
                <w:szCs w:val="20"/>
              </w:rPr>
            </w:pPr>
          </w:p>
        </w:tc>
        <w:tc>
          <w:tcPr>
            <w:tcW w:w="565" w:type="dxa"/>
          </w:tcPr>
          <w:p w:rsidR="007B17E0" w:rsidRDefault="00EA70C2">
            <w:pPr>
              <w:jc w:val="center"/>
              <w:rPr>
                <w:sz w:val="20"/>
                <w:szCs w:val="20"/>
              </w:rPr>
            </w:pPr>
            <w:r>
              <w:rPr>
                <w:sz w:val="20"/>
                <w:szCs w:val="20"/>
              </w:rPr>
              <w:t>+</w:t>
            </w:r>
          </w:p>
        </w:tc>
        <w:tc>
          <w:tcPr>
            <w:tcW w:w="565" w:type="dxa"/>
          </w:tcPr>
          <w:p w:rsidR="007B17E0" w:rsidRDefault="00EA70C2">
            <w:pPr>
              <w:jc w:val="center"/>
              <w:rPr>
                <w:sz w:val="20"/>
                <w:szCs w:val="20"/>
              </w:rPr>
            </w:pPr>
            <w:r>
              <w:rPr>
                <w:sz w:val="20"/>
                <w:szCs w:val="20"/>
              </w:rPr>
              <w:t>+</w:t>
            </w:r>
          </w:p>
        </w:tc>
        <w:tc>
          <w:tcPr>
            <w:tcW w:w="565" w:type="dxa"/>
          </w:tcPr>
          <w:p w:rsidR="007B17E0" w:rsidRDefault="007B17E0">
            <w:pPr>
              <w:jc w:val="center"/>
              <w:rPr>
                <w:sz w:val="20"/>
                <w:szCs w:val="20"/>
              </w:rPr>
            </w:pPr>
          </w:p>
        </w:tc>
        <w:tc>
          <w:tcPr>
            <w:tcW w:w="565" w:type="dxa"/>
          </w:tcPr>
          <w:p w:rsidR="007B17E0" w:rsidRDefault="00EA70C2">
            <w:pPr>
              <w:jc w:val="center"/>
              <w:rPr>
                <w:sz w:val="20"/>
                <w:szCs w:val="20"/>
              </w:rPr>
            </w:pPr>
            <w:r>
              <w:rPr>
                <w:sz w:val="20"/>
                <w:szCs w:val="20"/>
              </w:rPr>
              <w:t>+</w:t>
            </w:r>
          </w:p>
        </w:tc>
      </w:tr>
      <w:tr w:rsidR="007B17E0">
        <w:trPr>
          <w:trHeight w:val="461"/>
        </w:trPr>
        <w:tc>
          <w:tcPr>
            <w:tcW w:w="1930" w:type="dxa"/>
          </w:tcPr>
          <w:p w:rsidR="007B17E0" w:rsidRDefault="00EA70C2">
            <w:r>
              <w:rPr>
                <w:b/>
                <w:sz w:val="20"/>
                <w:szCs w:val="20"/>
              </w:rPr>
              <w:t>ПРН 2</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r>
      <w:tr w:rsidR="007B17E0">
        <w:trPr>
          <w:trHeight w:val="461"/>
        </w:trPr>
        <w:tc>
          <w:tcPr>
            <w:tcW w:w="1930" w:type="dxa"/>
          </w:tcPr>
          <w:p w:rsidR="007B17E0" w:rsidRDefault="00EA70C2">
            <w:r>
              <w:rPr>
                <w:b/>
                <w:sz w:val="20"/>
                <w:szCs w:val="20"/>
              </w:rPr>
              <w:t>ПРН 3</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r>
      <w:tr w:rsidR="007B17E0">
        <w:trPr>
          <w:trHeight w:val="461"/>
        </w:trPr>
        <w:tc>
          <w:tcPr>
            <w:tcW w:w="1930" w:type="dxa"/>
          </w:tcPr>
          <w:p w:rsidR="007B17E0" w:rsidRDefault="00EA70C2">
            <w:r>
              <w:rPr>
                <w:b/>
                <w:sz w:val="20"/>
                <w:szCs w:val="20"/>
              </w:rPr>
              <w:t>ПРН 4</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r>
      <w:tr w:rsidR="007B17E0">
        <w:trPr>
          <w:trHeight w:val="461"/>
        </w:trPr>
        <w:tc>
          <w:tcPr>
            <w:tcW w:w="1930" w:type="dxa"/>
          </w:tcPr>
          <w:p w:rsidR="007B17E0" w:rsidRDefault="00EA70C2">
            <w:pPr>
              <w:rPr>
                <w:b/>
                <w:sz w:val="20"/>
                <w:szCs w:val="20"/>
                <w:highlight w:val="darkBlue"/>
              </w:rPr>
            </w:pPr>
            <w:r>
              <w:rPr>
                <w:b/>
                <w:sz w:val="20"/>
                <w:szCs w:val="20"/>
              </w:rPr>
              <w:t>ПРН 5</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r>
      <w:tr w:rsidR="007B17E0">
        <w:trPr>
          <w:trHeight w:val="461"/>
        </w:trPr>
        <w:tc>
          <w:tcPr>
            <w:tcW w:w="1930" w:type="dxa"/>
          </w:tcPr>
          <w:p w:rsidR="007B17E0" w:rsidRDefault="00EA70C2">
            <w:pPr>
              <w:rPr>
                <w:b/>
                <w:sz w:val="20"/>
                <w:szCs w:val="20"/>
              </w:rPr>
            </w:pPr>
            <w:r>
              <w:rPr>
                <w:b/>
                <w:sz w:val="20"/>
                <w:szCs w:val="20"/>
              </w:rPr>
              <w:t>ПРН 6</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r>
      <w:tr w:rsidR="007B17E0">
        <w:trPr>
          <w:trHeight w:val="461"/>
        </w:trPr>
        <w:tc>
          <w:tcPr>
            <w:tcW w:w="1930" w:type="dxa"/>
          </w:tcPr>
          <w:p w:rsidR="007B17E0" w:rsidRDefault="00EA70C2">
            <w:r>
              <w:rPr>
                <w:b/>
                <w:sz w:val="20"/>
                <w:szCs w:val="20"/>
              </w:rPr>
              <w:t>ПРН 7</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r>
      <w:tr w:rsidR="007B17E0">
        <w:trPr>
          <w:trHeight w:val="461"/>
        </w:trPr>
        <w:tc>
          <w:tcPr>
            <w:tcW w:w="1930" w:type="dxa"/>
          </w:tcPr>
          <w:p w:rsidR="007B17E0" w:rsidRDefault="00EA70C2">
            <w:r>
              <w:rPr>
                <w:b/>
                <w:sz w:val="20"/>
                <w:szCs w:val="20"/>
              </w:rPr>
              <w:t>ПРН 8</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r>
      <w:tr w:rsidR="007B17E0">
        <w:trPr>
          <w:trHeight w:val="461"/>
        </w:trPr>
        <w:tc>
          <w:tcPr>
            <w:tcW w:w="1930" w:type="dxa"/>
          </w:tcPr>
          <w:p w:rsidR="007B17E0" w:rsidRDefault="00EA70C2">
            <w:r>
              <w:rPr>
                <w:b/>
                <w:sz w:val="20"/>
                <w:szCs w:val="20"/>
              </w:rPr>
              <w:t>ПРН 9</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r>
      <w:tr w:rsidR="007B17E0">
        <w:trPr>
          <w:trHeight w:val="461"/>
        </w:trPr>
        <w:tc>
          <w:tcPr>
            <w:tcW w:w="1930" w:type="dxa"/>
          </w:tcPr>
          <w:p w:rsidR="007B17E0" w:rsidRDefault="00EA70C2">
            <w:pPr>
              <w:rPr>
                <w:b/>
                <w:sz w:val="20"/>
                <w:szCs w:val="20"/>
              </w:rPr>
            </w:pPr>
            <w:r>
              <w:rPr>
                <w:b/>
                <w:sz w:val="20"/>
                <w:szCs w:val="20"/>
              </w:rPr>
              <w:t>ПРН 10</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7B17E0">
            <w:pPr>
              <w:pBdr>
                <w:top w:val="nil"/>
                <w:left w:val="nil"/>
                <w:bottom w:val="nil"/>
                <w:right w:val="nil"/>
                <w:between w:val="nil"/>
              </w:pBdr>
              <w:jc w:val="center"/>
              <w:rPr>
                <w:b/>
                <w:color w:val="000000"/>
                <w:sz w:val="20"/>
                <w:szCs w:val="20"/>
              </w:rPr>
            </w:pPr>
          </w:p>
        </w:tc>
      </w:tr>
      <w:tr w:rsidR="007B17E0">
        <w:trPr>
          <w:trHeight w:val="461"/>
        </w:trPr>
        <w:tc>
          <w:tcPr>
            <w:tcW w:w="1930" w:type="dxa"/>
          </w:tcPr>
          <w:p w:rsidR="007B17E0" w:rsidRDefault="00EA70C2">
            <w:r>
              <w:rPr>
                <w:b/>
                <w:sz w:val="20"/>
                <w:szCs w:val="20"/>
              </w:rPr>
              <w:t>ПРН 11</w:t>
            </w:r>
          </w:p>
        </w:tc>
        <w:tc>
          <w:tcPr>
            <w:tcW w:w="565" w:type="dxa"/>
          </w:tcPr>
          <w:p w:rsidR="007B17E0" w:rsidRDefault="007B17E0">
            <w:pPr>
              <w:pBdr>
                <w:top w:val="nil"/>
                <w:left w:val="nil"/>
                <w:bottom w:val="nil"/>
                <w:right w:val="nil"/>
                <w:between w:val="nil"/>
              </w:pBdr>
              <w:jc w:val="center"/>
              <w:rPr>
                <w:b/>
                <w:color w:val="000000"/>
                <w:sz w:val="20"/>
                <w:szCs w:val="20"/>
              </w:rPr>
            </w:pP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c>
          <w:tcPr>
            <w:tcW w:w="565" w:type="dxa"/>
          </w:tcPr>
          <w:p w:rsidR="007B17E0" w:rsidRDefault="00EA70C2">
            <w:pPr>
              <w:pBdr>
                <w:top w:val="nil"/>
                <w:left w:val="nil"/>
                <w:bottom w:val="nil"/>
                <w:right w:val="nil"/>
                <w:between w:val="nil"/>
              </w:pBdr>
              <w:jc w:val="center"/>
              <w:rPr>
                <w:b/>
                <w:color w:val="000000"/>
                <w:sz w:val="20"/>
                <w:szCs w:val="20"/>
              </w:rPr>
            </w:pPr>
            <w:r>
              <w:rPr>
                <w:b/>
                <w:color w:val="000000"/>
                <w:sz w:val="20"/>
                <w:szCs w:val="20"/>
              </w:rPr>
              <w:t>+</w:t>
            </w:r>
          </w:p>
        </w:tc>
      </w:tr>
    </w:tbl>
    <w:p w:rsidR="007B17E0" w:rsidRDefault="007B17E0">
      <w:pPr>
        <w:pBdr>
          <w:top w:val="nil"/>
          <w:left w:val="nil"/>
          <w:bottom w:val="nil"/>
          <w:right w:val="nil"/>
          <w:between w:val="nil"/>
        </w:pBdr>
        <w:ind w:left="1140"/>
        <w:jc w:val="both"/>
        <w:rPr>
          <w:color w:val="000000"/>
        </w:rPr>
      </w:pPr>
    </w:p>
    <w:sectPr w:rsidR="007B17E0">
      <w:pgSz w:w="16838" w:h="11906" w:orient="landscape"/>
      <w:pgMar w:top="1701" w:right="1134" w:bottom="850"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5118B"/>
    <w:multiLevelType w:val="multilevel"/>
    <w:tmpl w:val="5766408C"/>
    <w:lvl w:ilvl="0">
      <w:start w:val="1"/>
      <w:numFmt w:val="decimal"/>
      <w:lvlText w:val="%1."/>
      <w:lvlJc w:val="left"/>
      <w:pPr>
        <w:ind w:left="720" w:hanging="360"/>
      </w:pPr>
      <w:rPr>
        <w:b/>
      </w:r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1E1259E1"/>
    <w:multiLevelType w:val="multilevel"/>
    <w:tmpl w:val="A28C778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1C05A69"/>
    <w:multiLevelType w:val="multilevel"/>
    <w:tmpl w:val="5816A48C"/>
    <w:lvl w:ilvl="0">
      <w:start w:val="1"/>
      <w:numFmt w:val="decimal"/>
      <w:pStyle w:val="1"/>
      <w:lvlText w:val=""/>
      <w:lvlJc w:val="left"/>
      <w:pPr>
        <w:ind w:left="3974" w:hanging="432"/>
      </w:pPr>
    </w:lvl>
    <w:lvl w:ilvl="1">
      <w:start w:val="1"/>
      <w:numFmt w:val="decimal"/>
      <w:lvlText w:val=""/>
      <w:lvlJc w:val="left"/>
      <w:pPr>
        <w:ind w:left="4118" w:hanging="576"/>
      </w:pPr>
    </w:lvl>
    <w:lvl w:ilvl="2">
      <w:start w:val="1"/>
      <w:numFmt w:val="decimal"/>
      <w:lvlText w:val=""/>
      <w:lvlJc w:val="left"/>
      <w:pPr>
        <w:ind w:left="4262" w:hanging="720"/>
      </w:pPr>
    </w:lvl>
    <w:lvl w:ilvl="3">
      <w:start w:val="1"/>
      <w:numFmt w:val="decimal"/>
      <w:lvlText w:val=""/>
      <w:lvlJc w:val="left"/>
      <w:pPr>
        <w:ind w:left="4406" w:hanging="863"/>
      </w:pPr>
    </w:lvl>
    <w:lvl w:ilvl="4">
      <w:start w:val="1"/>
      <w:numFmt w:val="decimal"/>
      <w:lvlText w:val=""/>
      <w:lvlJc w:val="left"/>
      <w:pPr>
        <w:ind w:left="4550" w:hanging="1008"/>
      </w:pPr>
    </w:lvl>
    <w:lvl w:ilvl="5">
      <w:start w:val="1"/>
      <w:numFmt w:val="decimal"/>
      <w:lvlText w:val=""/>
      <w:lvlJc w:val="left"/>
      <w:pPr>
        <w:ind w:left="4694" w:hanging="1152"/>
      </w:pPr>
    </w:lvl>
    <w:lvl w:ilvl="6">
      <w:start w:val="1"/>
      <w:numFmt w:val="decimal"/>
      <w:lvlText w:val=""/>
      <w:lvlJc w:val="left"/>
      <w:pPr>
        <w:ind w:left="4838" w:hanging="1295"/>
      </w:pPr>
    </w:lvl>
    <w:lvl w:ilvl="7">
      <w:start w:val="1"/>
      <w:numFmt w:val="decimal"/>
      <w:lvlText w:val=""/>
      <w:lvlJc w:val="left"/>
      <w:pPr>
        <w:ind w:left="4982" w:hanging="1440"/>
      </w:pPr>
    </w:lvl>
    <w:lvl w:ilvl="8">
      <w:start w:val="1"/>
      <w:numFmt w:val="decimal"/>
      <w:lvlText w:val=""/>
      <w:lvlJc w:val="left"/>
      <w:pPr>
        <w:ind w:left="5126" w:hanging="1583"/>
      </w:pPr>
    </w:lvl>
  </w:abstractNum>
  <w:abstractNum w:abstractNumId="3" w15:restartNumberingAfterBreak="0">
    <w:nsid w:val="632F4E0D"/>
    <w:multiLevelType w:val="multilevel"/>
    <w:tmpl w:val="1A767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7E0"/>
    <w:rsid w:val="0002613A"/>
    <w:rsid w:val="005101C1"/>
    <w:rsid w:val="007B17E0"/>
    <w:rsid w:val="00A87956"/>
    <w:rsid w:val="00B81921"/>
    <w:rsid w:val="00C11852"/>
    <w:rsid w:val="00C90CA6"/>
    <w:rsid w:val="00EA70C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9DF9"/>
  <w15:docId w15:val="{3C2227E3-ADA0-4C8E-B410-D0047AF0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uk-UA" w:eastAsia="ru-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4A4"/>
    <w:pPr>
      <w:suppressAutoHyphens/>
    </w:pPr>
    <w:rPr>
      <w:lang w:eastAsia="ar-SA"/>
    </w:rPr>
  </w:style>
  <w:style w:type="paragraph" w:styleId="1">
    <w:name w:val="heading 1"/>
    <w:basedOn w:val="a"/>
    <w:next w:val="a"/>
    <w:link w:val="10"/>
    <w:uiPriority w:val="9"/>
    <w:qFormat/>
    <w:rsid w:val="00CC34A4"/>
    <w:pPr>
      <w:keepNext/>
      <w:numPr>
        <w:numId w:val="1"/>
      </w:numPr>
      <w:tabs>
        <w:tab w:val="num" w:pos="1850"/>
      </w:tabs>
      <w:spacing w:after="240"/>
      <w:ind w:left="1850"/>
      <w:jc w:val="center"/>
      <w:outlineLvl w:val="0"/>
    </w:pPr>
    <w:rPr>
      <w:rFonts w:ascii="Arial" w:hAnsi="Arial" w:cs="Arial"/>
      <w:b/>
      <w:bCs/>
      <w:caps/>
      <w:sz w:val="20"/>
      <w:szCs w:val="20"/>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0">
    <w:name w:val="Заголовок 1 Знак"/>
    <w:basedOn w:val="a0"/>
    <w:link w:val="1"/>
    <w:rsid w:val="00CC34A4"/>
    <w:rPr>
      <w:rFonts w:ascii="Arial" w:eastAsia="Times New Roman" w:hAnsi="Arial" w:cs="Arial"/>
      <w:b/>
      <w:bCs/>
      <w:caps/>
      <w:sz w:val="20"/>
      <w:szCs w:val="20"/>
      <w:lang w:eastAsia="ar-SA"/>
    </w:rPr>
  </w:style>
  <w:style w:type="paragraph" w:styleId="a4">
    <w:name w:val="Body Text Indent"/>
    <w:basedOn w:val="a"/>
    <w:link w:val="a5"/>
    <w:rsid w:val="00CC34A4"/>
    <w:pPr>
      <w:ind w:firstLine="295"/>
      <w:jc w:val="both"/>
    </w:pPr>
    <w:rPr>
      <w:sz w:val="19"/>
      <w:szCs w:val="19"/>
      <w:lang w:val="ru-RU"/>
    </w:rPr>
  </w:style>
  <w:style w:type="character" w:customStyle="1" w:styleId="a5">
    <w:name w:val="Основной текст с отступом Знак"/>
    <w:basedOn w:val="a0"/>
    <w:link w:val="a4"/>
    <w:rsid w:val="00CC34A4"/>
    <w:rPr>
      <w:rFonts w:ascii="Times New Roman" w:eastAsia="Times New Roman" w:hAnsi="Times New Roman" w:cs="Times New Roman"/>
      <w:sz w:val="19"/>
      <w:szCs w:val="19"/>
      <w:lang w:val="ru-RU" w:eastAsia="ar-SA"/>
    </w:rPr>
  </w:style>
  <w:style w:type="paragraph" w:customStyle="1" w:styleId="31">
    <w:name w:val="Основной текст 31"/>
    <w:basedOn w:val="a"/>
    <w:rsid w:val="00CC34A4"/>
    <w:pPr>
      <w:spacing w:before="120"/>
      <w:jc w:val="both"/>
    </w:pPr>
    <w:rPr>
      <w:sz w:val="19"/>
      <w:szCs w:val="19"/>
    </w:rPr>
  </w:style>
  <w:style w:type="paragraph" w:styleId="a6">
    <w:name w:val="List Paragraph"/>
    <w:basedOn w:val="a"/>
    <w:uiPriority w:val="34"/>
    <w:qFormat/>
    <w:rsid w:val="005C08D8"/>
    <w:pPr>
      <w:ind w:left="720"/>
      <w:contextualSpacing/>
    </w:pPr>
  </w:style>
  <w:style w:type="paragraph" w:styleId="a7">
    <w:name w:val="No Spacing"/>
    <w:uiPriority w:val="1"/>
    <w:qFormat/>
    <w:rsid w:val="009F71DC"/>
    <w:pPr>
      <w:suppressAutoHyphens/>
    </w:pPr>
    <w:rPr>
      <w:lang w:eastAsia="ar-SA"/>
    </w:rPr>
  </w:style>
  <w:style w:type="table" w:styleId="a8">
    <w:name w:val="Table Grid"/>
    <w:basedOn w:val="a1"/>
    <w:uiPriority w:val="39"/>
    <w:rsid w:val="00612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9744B"/>
    <w:rPr>
      <w:rFonts w:ascii="Segoe UI" w:hAnsi="Segoe UI" w:cs="Segoe UI"/>
      <w:sz w:val="18"/>
      <w:szCs w:val="18"/>
    </w:rPr>
  </w:style>
  <w:style w:type="character" w:customStyle="1" w:styleId="aa">
    <w:name w:val="Текст выноски Знак"/>
    <w:basedOn w:val="a0"/>
    <w:link w:val="a9"/>
    <w:uiPriority w:val="99"/>
    <w:semiHidden/>
    <w:rsid w:val="0029744B"/>
    <w:rPr>
      <w:rFonts w:ascii="Segoe UI" w:eastAsia="Times New Roman" w:hAnsi="Segoe UI" w:cs="Segoe UI"/>
      <w:sz w:val="18"/>
      <w:szCs w:val="18"/>
      <w:lang w:eastAsia="ar-SA"/>
    </w:rPr>
  </w:style>
  <w:style w:type="character" w:styleId="ab">
    <w:name w:val="annotation reference"/>
    <w:basedOn w:val="a0"/>
    <w:uiPriority w:val="99"/>
    <w:semiHidden/>
    <w:unhideWhenUsed/>
    <w:rsid w:val="00FD0993"/>
    <w:rPr>
      <w:sz w:val="16"/>
      <w:szCs w:val="16"/>
    </w:rPr>
  </w:style>
  <w:style w:type="paragraph" w:styleId="ac">
    <w:name w:val="annotation text"/>
    <w:basedOn w:val="a"/>
    <w:link w:val="ad"/>
    <w:uiPriority w:val="99"/>
    <w:semiHidden/>
    <w:unhideWhenUsed/>
    <w:rsid w:val="00FD0993"/>
    <w:rPr>
      <w:sz w:val="20"/>
      <w:szCs w:val="20"/>
    </w:rPr>
  </w:style>
  <w:style w:type="character" w:customStyle="1" w:styleId="ad">
    <w:name w:val="Текст примечания Знак"/>
    <w:basedOn w:val="a0"/>
    <w:link w:val="ac"/>
    <w:uiPriority w:val="99"/>
    <w:semiHidden/>
    <w:rsid w:val="00FD0993"/>
    <w:rPr>
      <w:rFonts w:ascii="Times New Roman" w:eastAsia="Times New Roman" w:hAnsi="Times New Roman" w:cs="Times New Roman"/>
      <w:sz w:val="20"/>
      <w:szCs w:val="20"/>
      <w:lang w:eastAsia="ar-SA"/>
    </w:rPr>
  </w:style>
  <w:style w:type="paragraph" w:styleId="ae">
    <w:name w:val="annotation subject"/>
    <w:basedOn w:val="ac"/>
    <w:next w:val="ac"/>
    <w:link w:val="af"/>
    <w:uiPriority w:val="99"/>
    <w:semiHidden/>
    <w:unhideWhenUsed/>
    <w:rsid w:val="00FD0993"/>
    <w:rPr>
      <w:b/>
      <w:bCs/>
    </w:rPr>
  </w:style>
  <w:style w:type="character" w:customStyle="1" w:styleId="af">
    <w:name w:val="Тема примечания Знак"/>
    <w:basedOn w:val="ad"/>
    <w:link w:val="ae"/>
    <w:uiPriority w:val="99"/>
    <w:semiHidden/>
    <w:rsid w:val="00FD0993"/>
    <w:rPr>
      <w:rFonts w:ascii="Times New Roman" w:eastAsia="Times New Roman" w:hAnsi="Times New Roman" w:cs="Times New Roman"/>
      <w:b/>
      <w:bCs/>
      <w:sz w:val="20"/>
      <w:szCs w:val="20"/>
      <w:lang w:eastAsia="ar-SA"/>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tVeUxFnwS8beZ5o+zox5ObzVFw==">CgMxLjAyCWguMzBqMHpsbDIIaC5namRneHMyCWguMWZvYjl0ZTgAciExVEQ3LU9OOW15UG5PNHhoTkJkWWtJdFdUUjZpYTJ2Nk8=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2956</Words>
  <Characters>16851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p:lastModifiedBy>
  <cp:revision>3</cp:revision>
  <dcterms:created xsi:type="dcterms:W3CDTF">2025-02-14T09:05:00Z</dcterms:created>
  <dcterms:modified xsi:type="dcterms:W3CDTF">2025-02-14T09:06:00Z</dcterms:modified>
</cp:coreProperties>
</file>